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F0" w:rsidRPr="000D53F0" w:rsidRDefault="000D53F0" w:rsidP="000D53F0">
      <w:pPr>
        <w:rPr>
          <w:sz w:val="28"/>
          <w:szCs w:val="28"/>
          <w:vertAlign w:val="baseline"/>
          <w:lang w:val="uk-UA"/>
        </w:rPr>
      </w:pP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r w:rsidRPr="000D53F0">
        <w:rPr>
          <w:noProof/>
          <w:sz w:val="24"/>
          <w:szCs w:val="24"/>
          <w:vertAlign w:val="baseline"/>
          <w:lang/>
        </w:rPr>
        <w:drawing>
          <wp:anchor distT="36195" distB="36195" distL="6401435" distR="6401435" simplePos="0" relativeHeight="251658240" behindDoc="0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114300</wp:posOffset>
            </wp:positionV>
            <wp:extent cx="533400" cy="638175"/>
            <wp:effectExtent l="19050" t="19050" r="19050" b="285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53F0">
        <w:rPr>
          <w:sz w:val="28"/>
          <w:szCs w:val="28"/>
          <w:vertAlign w:val="baseline"/>
          <w:lang w:val="uk-UA"/>
        </w:rPr>
        <w:t>ХЕРСОНСЬКА МІСЬКА РАДА</w:t>
      </w: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r w:rsidRPr="000D53F0">
        <w:rPr>
          <w:sz w:val="28"/>
          <w:szCs w:val="28"/>
          <w:vertAlign w:val="baseline"/>
          <w:lang w:val="uk-UA"/>
        </w:rPr>
        <w:t>ВИКОНАВЧИЙ КОМІТЕТ</w:t>
      </w: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r w:rsidRPr="000D53F0">
        <w:rPr>
          <w:sz w:val="28"/>
          <w:szCs w:val="28"/>
          <w:vertAlign w:val="baseline"/>
          <w:lang w:val="uk-UA"/>
        </w:rPr>
        <w:t>РІШЕННЯ</w:t>
      </w: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r w:rsidRPr="000D53F0">
        <w:rPr>
          <w:sz w:val="28"/>
          <w:szCs w:val="28"/>
          <w:vertAlign w:val="baseline"/>
          <w:lang w:val="uk-UA"/>
        </w:rPr>
        <w:t>м.Херсон</w:t>
      </w:r>
    </w:p>
    <w:p w:rsidR="00DB5D46" w:rsidRDefault="00DB5D46" w:rsidP="00EF5374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4F2F6E" w:rsidRPr="00BE67EC" w:rsidRDefault="004F2F6E" w:rsidP="00EF5374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4A2761" w:rsidRPr="004A2761" w:rsidRDefault="0002351B" w:rsidP="004A2761">
      <w:pPr>
        <w:tabs>
          <w:tab w:val="left" w:pos="3780"/>
        </w:tabs>
        <w:autoSpaceDE w:val="0"/>
        <w:autoSpaceDN w:val="0"/>
        <w:ind w:right="4418"/>
        <w:jc w:val="both"/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 xml:space="preserve">Про </w:t>
      </w:r>
      <w:r w:rsidR="00954967" w:rsidRPr="00954967">
        <w:rPr>
          <w:sz w:val="26"/>
          <w:szCs w:val="26"/>
          <w:vertAlign w:val="baseline"/>
          <w:lang w:val="uk-UA"/>
        </w:rPr>
        <w:t>попередній розгляд</w:t>
      </w:r>
      <w:r w:rsidR="00277AEC" w:rsidRPr="00954967">
        <w:rPr>
          <w:sz w:val="26"/>
          <w:szCs w:val="26"/>
          <w:vertAlign w:val="baseline"/>
          <w:lang w:val="uk-UA"/>
        </w:rPr>
        <w:t xml:space="preserve"> про</w:t>
      </w:r>
      <w:r w:rsidR="004A2761">
        <w:rPr>
          <w:sz w:val="26"/>
          <w:szCs w:val="26"/>
          <w:vertAlign w:val="baseline"/>
          <w:lang w:val="uk-UA"/>
        </w:rPr>
        <w:t>є</w:t>
      </w:r>
      <w:r w:rsidR="00277AEC" w:rsidRPr="00954967">
        <w:rPr>
          <w:sz w:val="26"/>
          <w:szCs w:val="26"/>
          <w:vertAlign w:val="baseline"/>
          <w:lang w:val="uk-UA"/>
        </w:rPr>
        <w:t>кт</w:t>
      </w:r>
      <w:r w:rsidR="009C653B" w:rsidRPr="00954967">
        <w:rPr>
          <w:sz w:val="26"/>
          <w:szCs w:val="26"/>
          <w:vertAlign w:val="baseline"/>
          <w:lang w:val="uk-UA"/>
        </w:rPr>
        <w:t>у</w:t>
      </w:r>
      <w:r w:rsidR="00277AEC" w:rsidRPr="00954967">
        <w:rPr>
          <w:sz w:val="26"/>
          <w:szCs w:val="26"/>
          <w:vertAlign w:val="baseline"/>
          <w:lang w:val="uk-UA"/>
        </w:rPr>
        <w:t xml:space="preserve"> рішення міської ради </w:t>
      </w:r>
      <w:r w:rsidR="004A2761">
        <w:rPr>
          <w:sz w:val="26"/>
          <w:szCs w:val="26"/>
          <w:vertAlign w:val="baseline"/>
          <w:lang w:val="uk-UA"/>
        </w:rPr>
        <w:t>«</w:t>
      </w:r>
      <w:r w:rsidR="004A2761"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Про затвердження Програми </w:t>
      </w:r>
      <w:r w:rsidR="004A2761" w:rsidRPr="004A2761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>«Похоронна справа та утримання</w:t>
      </w:r>
      <w:r w:rsidR="004A2761">
        <w:rPr>
          <w:sz w:val="26"/>
          <w:szCs w:val="26"/>
          <w:vertAlign w:val="baseline"/>
          <w:lang w:val="uk-UA"/>
        </w:rPr>
        <w:t xml:space="preserve"> </w:t>
      </w:r>
      <w:r w:rsidR="004A2761" w:rsidRPr="004A2761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>кладовищ міста Херсона» на 2021 ‒ 2025 роки</w:t>
      </w:r>
      <w:r w:rsidR="004A2761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>»</w:t>
      </w:r>
    </w:p>
    <w:p w:rsidR="003853E2" w:rsidRDefault="003853E2" w:rsidP="004A2761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4F2F6E" w:rsidRPr="00954967" w:rsidRDefault="004F2F6E" w:rsidP="004A2761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79146E" w:rsidRPr="00954967" w:rsidRDefault="008B221C" w:rsidP="00886DA9">
      <w:pPr>
        <w:ind w:right="-1" w:firstLine="709"/>
        <w:jc w:val="both"/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>Відповідно до</w:t>
      </w:r>
      <w:r w:rsidR="006B500F" w:rsidRPr="00954967">
        <w:rPr>
          <w:sz w:val="26"/>
          <w:szCs w:val="26"/>
          <w:vertAlign w:val="baseline"/>
          <w:lang w:val="uk-UA"/>
        </w:rPr>
        <w:t xml:space="preserve"> статт</w:t>
      </w:r>
      <w:r w:rsidRPr="00954967">
        <w:rPr>
          <w:sz w:val="26"/>
          <w:szCs w:val="26"/>
          <w:vertAlign w:val="baseline"/>
          <w:lang w:val="uk-UA"/>
        </w:rPr>
        <w:t>і</w:t>
      </w:r>
      <w:r w:rsidR="006B500F" w:rsidRPr="00954967">
        <w:rPr>
          <w:sz w:val="26"/>
          <w:szCs w:val="26"/>
          <w:vertAlign w:val="baseline"/>
          <w:lang w:val="uk-UA"/>
        </w:rPr>
        <w:t xml:space="preserve"> </w:t>
      </w:r>
      <w:r w:rsidR="00995271">
        <w:rPr>
          <w:sz w:val="26"/>
          <w:szCs w:val="26"/>
          <w:vertAlign w:val="baseline"/>
          <w:lang w:val="uk-UA"/>
        </w:rPr>
        <w:t>62</w:t>
      </w:r>
      <w:r w:rsidR="006B500F" w:rsidRPr="00954967">
        <w:rPr>
          <w:sz w:val="26"/>
          <w:szCs w:val="26"/>
          <w:vertAlign w:val="baseline"/>
          <w:lang w:val="uk-UA"/>
        </w:rPr>
        <w:t xml:space="preserve"> Регламенту Херсонської міської ради </w:t>
      </w:r>
      <w:r w:rsidR="00544E22" w:rsidRPr="00954967">
        <w:rPr>
          <w:sz w:val="26"/>
          <w:szCs w:val="26"/>
          <w:vertAlign w:val="baseline"/>
          <w:lang w:val="uk-UA"/>
        </w:rPr>
        <w:t xml:space="preserve">                             </w:t>
      </w:r>
      <w:r w:rsidR="006067CB" w:rsidRPr="00954967">
        <w:rPr>
          <w:sz w:val="26"/>
          <w:szCs w:val="26"/>
          <w:vertAlign w:val="baseline"/>
          <w:lang w:val="uk-UA"/>
        </w:rPr>
        <w:t xml:space="preserve"> </w:t>
      </w:r>
      <w:r w:rsidR="006B500F" w:rsidRPr="00954967">
        <w:rPr>
          <w:sz w:val="26"/>
          <w:szCs w:val="26"/>
          <w:vertAlign w:val="baseline"/>
          <w:lang w:val="en-US"/>
        </w:rPr>
        <w:t>VII</w:t>
      </w:r>
      <w:r w:rsidR="004A2761">
        <w:rPr>
          <w:sz w:val="26"/>
          <w:szCs w:val="26"/>
          <w:vertAlign w:val="baseline"/>
          <w:lang w:val="uk-UA"/>
        </w:rPr>
        <w:t>І</w:t>
      </w:r>
      <w:r w:rsidR="006B500F" w:rsidRPr="00954967">
        <w:rPr>
          <w:sz w:val="26"/>
          <w:szCs w:val="26"/>
          <w:vertAlign w:val="baseline"/>
          <w:lang w:val="uk-UA"/>
        </w:rPr>
        <w:t xml:space="preserve"> скликання, затвердженого рішенням міської ради від </w:t>
      </w:r>
      <w:r w:rsidR="00995271">
        <w:rPr>
          <w:sz w:val="26"/>
          <w:szCs w:val="26"/>
          <w:vertAlign w:val="baseline"/>
          <w:lang w:val="uk-UA"/>
        </w:rPr>
        <w:t>11.12.2020</w:t>
      </w:r>
      <w:r w:rsidR="006B500F" w:rsidRPr="00954967">
        <w:rPr>
          <w:sz w:val="26"/>
          <w:szCs w:val="26"/>
          <w:vertAlign w:val="baseline"/>
          <w:lang w:val="uk-UA"/>
        </w:rPr>
        <w:t xml:space="preserve"> №</w:t>
      </w:r>
      <w:r w:rsidR="00995271">
        <w:rPr>
          <w:sz w:val="26"/>
          <w:szCs w:val="26"/>
          <w:vertAlign w:val="baseline"/>
          <w:lang w:val="uk-UA"/>
        </w:rPr>
        <w:t>1</w:t>
      </w:r>
      <w:r w:rsidR="006B500F" w:rsidRPr="00954967">
        <w:rPr>
          <w:sz w:val="26"/>
          <w:szCs w:val="26"/>
          <w:vertAlign w:val="baseline"/>
          <w:lang w:val="uk-UA"/>
        </w:rPr>
        <w:t xml:space="preserve"> </w:t>
      </w:r>
      <w:r w:rsidRPr="00954967">
        <w:rPr>
          <w:sz w:val="26"/>
          <w:szCs w:val="26"/>
          <w:vertAlign w:val="baseline"/>
          <w:lang w:val="uk-UA"/>
        </w:rPr>
        <w:t xml:space="preserve">керуючись </w:t>
      </w:r>
      <w:r w:rsidR="006B500F" w:rsidRPr="00954967">
        <w:rPr>
          <w:sz w:val="26"/>
          <w:szCs w:val="26"/>
          <w:vertAlign w:val="baseline"/>
          <w:lang w:val="uk-UA"/>
        </w:rPr>
        <w:t xml:space="preserve">пунктом </w:t>
      </w:r>
      <w:r w:rsidRPr="00954967">
        <w:rPr>
          <w:sz w:val="26"/>
          <w:szCs w:val="26"/>
          <w:vertAlign w:val="baseline"/>
          <w:lang w:val="uk-UA"/>
        </w:rPr>
        <w:t>1 частини другої</w:t>
      </w:r>
      <w:r w:rsidR="006B500F" w:rsidRPr="00954967">
        <w:rPr>
          <w:sz w:val="26"/>
          <w:szCs w:val="26"/>
          <w:vertAlign w:val="baseline"/>
          <w:lang w:val="uk-UA"/>
        </w:rPr>
        <w:t xml:space="preserve"> статті </w:t>
      </w:r>
      <w:r w:rsidRPr="00954967">
        <w:rPr>
          <w:sz w:val="26"/>
          <w:szCs w:val="26"/>
          <w:vertAlign w:val="baseline"/>
          <w:lang w:val="uk-UA"/>
        </w:rPr>
        <w:t>52</w:t>
      </w:r>
      <w:r w:rsidR="006B500F" w:rsidRPr="00954967">
        <w:rPr>
          <w:sz w:val="26"/>
          <w:szCs w:val="26"/>
          <w:vertAlign w:val="baseline"/>
          <w:lang w:val="uk-UA"/>
        </w:rPr>
        <w:t xml:space="preserve"> Закону України "Про місцеве самоврядування в Україні", </w:t>
      </w:r>
      <w:r w:rsidRPr="00954967">
        <w:rPr>
          <w:sz w:val="26"/>
          <w:szCs w:val="26"/>
          <w:vertAlign w:val="baseline"/>
          <w:lang w:val="uk-UA"/>
        </w:rPr>
        <w:t xml:space="preserve">виконавчий комітет </w:t>
      </w:r>
      <w:r w:rsidR="006B500F" w:rsidRPr="00954967">
        <w:rPr>
          <w:sz w:val="26"/>
          <w:szCs w:val="26"/>
          <w:vertAlign w:val="baseline"/>
          <w:lang w:val="uk-UA"/>
        </w:rPr>
        <w:t>міськ</w:t>
      </w:r>
      <w:r w:rsidRPr="00954967">
        <w:rPr>
          <w:sz w:val="26"/>
          <w:szCs w:val="26"/>
          <w:vertAlign w:val="baseline"/>
          <w:lang w:val="uk-UA"/>
        </w:rPr>
        <w:t>ої ради</w:t>
      </w:r>
    </w:p>
    <w:p w:rsidR="003853E2" w:rsidRPr="00954967" w:rsidRDefault="003853E2" w:rsidP="00716058">
      <w:pPr>
        <w:jc w:val="center"/>
        <w:rPr>
          <w:sz w:val="26"/>
          <w:szCs w:val="26"/>
          <w:vertAlign w:val="baseline"/>
          <w:lang w:val="uk-UA"/>
        </w:rPr>
      </w:pPr>
    </w:p>
    <w:p w:rsidR="0079146E" w:rsidRPr="00954967" w:rsidRDefault="00716058" w:rsidP="004F2F6E">
      <w:pPr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 xml:space="preserve">В И Р І Ш И </w:t>
      </w:r>
      <w:r w:rsidR="009C653B" w:rsidRPr="00954967">
        <w:rPr>
          <w:sz w:val="26"/>
          <w:szCs w:val="26"/>
          <w:vertAlign w:val="baseline"/>
          <w:lang w:val="uk-UA"/>
        </w:rPr>
        <w:t>В</w:t>
      </w:r>
      <w:r w:rsidR="003C4F31" w:rsidRPr="00954967">
        <w:rPr>
          <w:sz w:val="26"/>
          <w:szCs w:val="26"/>
          <w:vertAlign w:val="baseline"/>
          <w:lang w:val="uk-UA"/>
        </w:rPr>
        <w:t xml:space="preserve"> :</w:t>
      </w:r>
    </w:p>
    <w:p w:rsidR="003853E2" w:rsidRPr="00954967" w:rsidRDefault="003853E2" w:rsidP="0029041A">
      <w:pPr>
        <w:tabs>
          <w:tab w:val="left" w:pos="0"/>
        </w:tabs>
        <w:ind w:right="-1"/>
        <w:jc w:val="both"/>
        <w:rPr>
          <w:sz w:val="26"/>
          <w:szCs w:val="26"/>
          <w:vertAlign w:val="baseline"/>
          <w:lang w:val="uk-UA"/>
        </w:rPr>
      </w:pPr>
    </w:p>
    <w:p w:rsidR="008173A3" w:rsidRPr="00954967" w:rsidRDefault="006B500F" w:rsidP="004A2761">
      <w:pPr>
        <w:tabs>
          <w:tab w:val="left" w:pos="0"/>
        </w:tabs>
        <w:ind w:right="-1" w:firstLine="709"/>
        <w:jc w:val="both"/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>1.</w:t>
      </w:r>
      <w:r w:rsidR="00247B42" w:rsidRPr="00954967">
        <w:rPr>
          <w:sz w:val="26"/>
          <w:szCs w:val="26"/>
          <w:vertAlign w:val="baseline"/>
          <w:lang w:val="uk-UA"/>
        </w:rPr>
        <w:t xml:space="preserve"> </w:t>
      </w:r>
      <w:r w:rsidR="0022043F">
        <w:rPr>
          <w:sz w:val="26"/>
          <w:szCs w:val="26"/>
          <w:vertAlign w:val="baseline"/>
          <w:lang w:val="uk-UA"/>
        </w:rPr>
        <w:t>В</w:t>
      </w:r>
      <w:r w:rsidR="00954967">
        <w:rPr>
          <w:sz w:val="26"/>
          <w:szCs w:val="26"/>
          <w:vertAlign w:val="baseline"/>
          <w:lang w:val="uk-UA"/>
        </w:rPr>
        <w:t>нести на розгляд сесії міської ради</w:t>
      </w:r>
      <w:r w:rsidR="002A485A" w:rsidRPr="00954967">
        <w:rPr>
          <w:sz w:val="26"/>
          <w:szCs w:val="26"/>
          <w:vertAlign w:val="baseline"/>
          <w:lang w:val="uk-UA"/>
        </w:rPr>
        <w:t xml:space="preserve">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2A485A" w:rsidRPr="00954967">
        <w:rPr>
          <w:sz w:val="26"/>
          <w:szCs w:val="26"/>
          <w:vertAlign w:val="baseline"/>
          <w:lang w:val="uk-UA"/>
        </w:rPr>
        <w:t>про</w:t>
      </w:r>
      <w:r w:rsidR="004A2761">
        <w:rPr>
          <w:sz w:val="26"/>
          <w:szCs w:val="26"/>
          <w:vertAlign w:val="baseline"/>
          <w:lang w:val="uk-UA"/>
        </w:rPr>
        <w:t>є</w:t>
      </w:r>
      <w:r w:rsidR="002A485A" w:rsidRPr="00954967">
        <w:rPr>
          <w:sz w:val="26"/>
          <w:szCs w:val="26"/>
          <w:vertAlign w:val="baseline"/>
          <w:lang w:val="uk-UA"/>
        </w:rPr>
        <w:t xml:space="preserve">кт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2A485A" w:rsidRPr="00954967">
        <w:rPr>
          <w:sz w:val="26"/>
          <w:szCs w:val="26"/>
          <w:vertAlign w:val="baseline"/>
          <w:lang w:val="uk-UA"/>
        </w:rPr>
        <w:t xml:space="preserve">рішення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2A485A" w:rsidRPr="00954967">
        <w:rPr>
          <w:sz w:val="26"/>
          <w:szCs w:val="26"/>
          <w:vertAlign w:val="baseline"/>
          <w:lang w:val="uk-UA"/>
        </w:rPr>
        <w:t xml:space="preserve">міської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2A485A" w:rsidRPr="00954967">
        <w:rPr>
          <w:sz w:val="26"/>
          <w:szCs w:val="26"/>
          <w:vertAlign w:val="baseline"/>
          <w:lang w:val="uk-UA"/>
        </w:rPr>
        <w:t xml:space="preserve">ради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4A2761" w:rsidRPr="004A2761">
        <w:rPr>
          <w:sz w:val="26"/>
          <w:szCs w:val="26"/>
          <w:vertAlign w:val="baseline"/>
          <w:lang w:val="uk-UA"/>
        </w:rPr>
        <w:t>«Про затвердження Програми «Похоронна справа та утримання кладовищ міста Херсона» на 2021 ‒ 2025 роки»</w:t>
      </w:r>
      <w:r w:rsidR="004A2761">
        <w:rPr>
          <w:sz w:val="26"/>
          <w:szCs w:val="26"/>
          <w:vertAlign w:val="baseline"/>
          <w:lang w:val="uk-UA"/>
        </w:rPr>
        <w:t xml:space="preserve"> </w:t>
      </w:r>
      <w:r w:rsidR="003368F8" w:rsidRPr="00954967">
        <w:rPr>
          <w:sz w:val="26"/>
          <w:szCs w:val="26"/>
          <w:vertAlign w:val="baseline"/>
          <w:lang w:val="uk-UA"/>
        </w:rPr>
        <w:t>(додається)</w:t>
      </w:r>
      <w:r w:rsidR="00954967">
        <w:rPr>
          <w:sz w:val="26"/>
          <w:szCs w:val="26"/>
          <w:vertAlign w:val="baseline"/>
          <w:lang w:val="uk-UA"/>
        </w:rPr>
        <w:t>.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</w:p>
    <w:p w:rsidR="004A2761" w:rsidRPr="004A2761" w:rsidRDefault="004A2761" w:rsidP="004A2761">
      <w:pPr>
        <w:ind w:firstLine="720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2.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  <w:t>Відділу   інформаційного  та  програмного  забезпечення  міської  ради (ЗАРУБА І.) оприлюднити дане рішення на офіційному сайті Херсонської міської ради та її виконавчих органів.</w:t>
      </w:r>
    </w:p>
    <w:p w:rsidR="004A2761" w:rsidRPr="004A2761" w:rsidRDefault="004A2761" w:rsidP="004A2761">
      <w:pPr>
        <w:ind w:firstLine="720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3. Відповідальність за виконання рішення покласти на директора департаменту житлово-комунального господарства міської ради та директора комунального підприємства «Ритуальна служба міста Херсона».</w:t>
      </w:r>
    </w:p>
    <w:p w:rsidR="004A2761" w:rsidRPr="004A2761" w:rsidRDefault="004A2761" w:rsidP="004A2761">
      <w:pPr>
        <w:ind w:firstLine="720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4. Контроль за виконанням даного рішення покласти на заступника </w:t>
      </w:r>
      <w:r w:rsidR="004F2F6E">
        <w:rPr>
          <w:rFonts w:eastAsia="Times New Roman"/>
          <w:sz w:val="26"/>
          <w:szCs w:val="26"/>
          <w:vertAlign w:val="baseline"/>
          <w:lang w:val="uk-UA" w:eastAsia="ru-RU"/>
        </w:rPr>
        <w:t xml:space="preserve">Херсонського 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міського голови </w:t>
      </w:r>
      <w:r w:rsidR="004F2F6E">
        <w:rPr>
          <w:rFonts w:eastAsia="Times New Roman"/>
          <w:sz w:val="26"/>
          <w:szCs w:val="26"/>
          <w:vertAlign w:val="baseline"/>
          <w:lang w:val="uk-UA" w:eastAsia="ru-RU"/>
        </w:rPr>
        <w:t xml:space="preserve">Херсонського району Херсонської області 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з питань діяльності виконавчих органів ради згідно з розподілом обов’язків.</w:t>
      </w:r>
    </w:p>
    <w:p w:rsidR="004A2761" w:rsidRPr="004A2761" w:rsidRDefault="004A2761" w:rsidP="004A2761">
      <w:pPr>
        <w:rPr>
          <w:rFonts w:eastAsia="Times New Roman"/>
          <w:sz w:val="26"/>
          <w:szCs w:val="26"/>
          <w:vertAlign w:val="baseline"/>
          <w:lang w:val="uk-UA" w:eastAsia="ru-RU"/>
        </w:rPr>
      </w:pPr>
    </w:p>
    <w:p w:rsidR="004A2761" w:rsidRPr="004A2761" w:rsidRDefault="004A2761" w:rsidP="004A2761">
      <w:pPr>
        <w:rPr>
          <w:rFonts w:eastAsia="Times New Roman"/>
          <w:sz w:val="26"/>
          <w:szCs w:val="26"/>
          <w:vertAlign w:val="baseline"/>
          <w:lang w:val="uk-UA" w:eastAsia="ru-RU"/>
        </w:rPr>
      </w:pPr>
    </w:p>
    <w:p w:rsidR="004A2761" w:rsidRPr="004A2761" w:rsidRDefault="004A2761" w:rsidP="004A2761">
      <w:pPr>
        <w:autoSpaceDE w:val="0"/>
        <w:autoSpaceDN w:val="0"/>
        <w:ind w:right="98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Херсонський міський голова</w:t>
      </w:r>
    </w:p>
    <w:p w:rsidR="004A2761" w:rsidRPr="004A2761" w:rsidRDefault="004A2761" w:rsidP="004A2761">
      <w:pPr>
        <w:autoSpaceDE w:val="0"/>
        <w:autoSpaceDN w:val="0"/>
        <w:ind w:right="98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Херсонського району</w:t>
      </w:r>
    </w:p>
    <w:p w:rsidR="004A2761" w:rsidRPr="004A2761" w:rsidRDefault="004A2761" w:rsidP="004A2761">
      <w:pPr>
        <w:autoSpaceDE w:val="0"/>
        <w:autoSpaceDN w:val="0"/>
        <w:ind w:right="98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Херсонської області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  <w:t xml:space="preserve">    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  <w:t xml:space="preserve">       Ігор КОЛИХАЄВ</w:t>
      </w:r>
    </w:p>
    <w:p w:rsidR="00577A4F" w:rsidRPr="00954967" w:rsidRDefault="00577A4F" w:rsidP="00A77802">
      <w:pPr>
        <w:rPr>
          <w:sz w:val="26"/>
          <w:szCs w:val="26"/>
          <w:vertAlign w:val="baseline"/>
          <w:lang w:val="uk-UA"/>
        </w:rPr>
      </w:pPr>
    </w:p>
    <w:p w:rsidR="009770E0" w:rsidRPr="00954967" w:rsidRDefault="009770E0" w:rsidP="00A77802">
      <w:pPr>
        <w:rPr>
          <w:sz w:val="26"/>
          <w:szCs w:val="26"/>
          <w:vertAlign w:val="baseline"/>
          <w:lang w:val="uk-UA"/>
        </w:rPr>
      </w:pPr>
    </w:p>
    <w:p w:rsidR="009770E0" w:rsidRPr="00954967" w:rsidRDefault="009770E0" w:rsidP="00A77802">
      <w:pPr>
        <w:rPr>
          <w:sz w:val="26"/>
          <w:szCs w:val="26"/>
          <w:vertAlign w:val="baseline"/>
          <w:lang w:val="uk-UA"/>
        </w:rPr>
      </w:pPr>
    </w:p>
    <w:p w:rsidR="009770E0" w:rsidRPr="00954967" w:rsidRDefault="009770E0" w:rsidP="00A77802">
      <w:pPr>
        <w:rPr>
          <w:sz w:val="26"/>
          <w:szCs w:val="26"/>
          <w:vertAlign w:val="baseline"/>
          <w:lang w:val="uk-UA"/>
        </w:rPr>
      </w:pPr>
    </w:p>
    <w:p w:rsidR="009770E0" w:rsidRPr="00954967" w:rsidRDefault="009770E0" w:rsidP="00A77802">
      <w:pPr>
        <w:rPr>
          <w:sz w:val="26"/>
          <w:szCs w:val="26"/>
          <w:vertAlign w:val="baseline"/>
          <w:lang w:val="uk-UA"/>
        </w:rPr>
      </w:pPr>
    </w:p>
    <w:p w:rsidR="009770E0" w:rsidRPr="00954967" w:rsidRDefault="009770E0" w:rsidP="00A77802">
      <w:pPr>
        <w:rPr>
          <w:sz w:val="26"/>
          <w:szCs w:val="26"/>
          <w:vertAlign w:val="baseline"/>
          <w:lang w:val="uk-UA"/>
        </w:rPr>
      </w:pPr>
    </w:p>
    <w:p w:rsidR="006844F9" w:rsidRPr="006844F9" w:rsidRDefault="006844F9" w:rsidP="006844F9">
      <w:pPr>
        <w:rPr>
          <w:rFonts w:eastAsia="Times New Roman"/>
          <w:sz w:val="27"/>
          <w:szCs w:val="27"/>
          <w:vertAlign w:val="baseline"/>
          <w:lang w:val="uk-UA" w:eastAsia="ru-RU"/>
        </w:rPr>
      </w:pPr>
      <w:bookmarkStart w:id="0" w:name="_GoBack"/>
      <w:bookmarkEnd w:id="0"/>
    </w:p>
    <w:sectPr w:rsidR="006844F9" w:rsidRPr="006844F9" w:rsidSect="004262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269B"/>
    <w:multiLevelType w:val="hybridMultilevel"/>
    <w:tmpl w:val="CD6C4D36"/>
    <w:lvl w:ilvl="0" w:tplc="C31ECD3A">
      <w:start w:val="1"/>
      <w:numFmt w:val="decimal"/>
      <w:lvlText w:val="%1."/>
      <w:lvlJc w:val="left"/>
      <w:pPr>
        <w:tabs>
          <w:tab w:val="num" w:pos="1323"/>
        </w:tabs>
        <w:ind w:left="1323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6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51B"/>
    <w:rsid w:val="00000A5A"/>
    <w:rsid w:val="00006D6B"/>
    <w:rsid w:val="00020D52"/>
    <w:rsid w:val="00022C4D"/>
    <w:rsid w:val="0002351B"/>
    <w:rsid w:val="00036817"/>
    <w:rsid w:val="000476C1"/>
    <w:rsid w:val="000604EE"/>
    <w:rsid w:val="0008390D"/>
    <w:rsid w:val="000901AF"/>
    <w:rsid w:val="000A0254"/>
    <w:rsid w:val="000B58F5"/>
    <w:rsid w:val="000C744E"/>
    <w:rsid w:val="000D53F0"/>
    <w:rsid w:val="000E650F"/>
    <w:rsid w:val="00120C3B"/>
    <w:rsid w:val="0012416C"/>
    <w:rsid w:val="00146F06"/>
    <w:rsid w:val="00157196"/>
    <w:rsid w:val="00165AE4"/>
    <w:rsid w:val="001671E3"/>
    <w:rsid w:val="00182689"/>
    <w:rsid w:val="001866A3"/>
    <w:rsid w:val="001C4CA5"/>
    <w:rsid w:val="001C7415"/>
    <w:rsid w:val="001D6CD9"/>
    <w:rsid w:val="001F01DB"/>
    <w:rsid w:val="002045A7"/>
    <w:rsid w:val="00205EFA"/>
    <w:rsid w:val="002105CE"/>
    <w:rsid w:val="00214A27"/>
    <w:rsid w:val="0022043F"/>
    <w:rsid w:val="00225351"/>
    <w:rsid w:val="00227B95"/>
    <w:rsid w:val="0023111F"/>
    <w:rsid w:val="002328F3"/>
    <w:rsid w:val="00233528"/>
    <w:rsid w:val="00237438"/>
    <w:rsid w:val="00247B42"/>
    <w:rsid w:val="00250EE5"/>
    <w:rsid w:val="002729D0"/>
    <w:rsid w:val="00277AEC"/>
    <w:rsid w:val="00280DAA"/>
    <w:rsid w:val="0029041A"/>
    <w:rsid w:val="002A485A"/>
    <w:rsid w:val="002B2E62"/>
    <w:rsid w:val="002C759C"/>
    <w:rsid w:val="002D1A97"/>
    <w:rsid w:val="002E2B9C"/>
    <w:rsid w:val="00313B75"/>
    <w:rsid w:val="0031510C"/>
    <w:rsid w:val="0031777A"/>
    <w:rsid w:val="00326AE2"/>
    <w:rsid w:val="00331A03"/>
    <w:rsid w:val="003368F8"/>
    <w:rsid w:val="00336D71"/>
    <w:rsid w:val="00337ACB"/>
    <w:rsid w:val="00340DF1"/>
    <w:rsid w:val="00351C13"/>
    <w:rsid w:val="00353D0E"/>
    <w:rsid w:val="00382A35"/>
    <w:rsid w:val="003853E2"/>
    <w:rsid w:val="00395E89"/>
    <w:rsid w:val="003A7503"/>
    <w:rsid w:val="003C1AC2"/>
    <w:rsid w:val="003C3486"/>
    <w:rsid w:val="003C4F31"/>
    <w:rsid w:val="003D26C7"/>
    <w:rsid w:val="003E12D8"/>
    <w:rsid w:val="003E320B"/>
    <w:rsid w:val="003E4004"/>
    <w:rsid w:val="00407070"/>
    <w:rsid w:val="00416FF8"/>
    <w:rsid w:val="004262AE"/>
    <w:rsid w:val="004515E1"/>
    <w:rsid w:val="00466CC0"/>
    <w:rsid w:val="0048043F"/>
    <w:rsid w:val="0048107D"/>
    <w:rsid w:val="004822E5"/>
    <w:rsid w:val="004864D2"/>
    <w:rsid w:val="004A2761"/>
    <w:rsid w:val="004A2BB9"/>
    <w:rsid w:val="004D5450"/>
    <w:rsid w:val="004E0461"/>
    <w:rsid w:val="004F0CA7"/>
    <w:rsid w:val="004F2F6E"/>
    <w:rsid w:val="004F4098"/>
    <w:rsid w:val="00502E71"/>
    <w:rsid w:val="00533C85"/>
    <w:rsid w:val="00534831"/>
    <w:rsid w:val="00536F97"/>
    <w:rsid w:val="00544E22"/>
    <w:rsid w:val="00566B13"/>
    <w:rsid w:val="00577A4F"/>
    <w:rsid w:val="005B0259"/>
    <w:rsid w:val="005C5113"/>
    <w:rsid w:val="005D5686"/>
    <w:rsid w:val="005E65EA"/>
    <w:rsid w:val="006067CB"/>
    <w:rsid w:val="00620915"/>
    <w:rsid w:val="00620F27"/>
    <w:rsid w:val="00632283"/>
    <w:rsid w:val="0064584F"/>
    <w:rsid w:val="006511EC"/>
    <w:rsid w:val="00651FAE"/>
    <w:rsid w:val="006844F9"/>
    <w:rsid w:val="006869D9"/>
    <w:rsid w:val="006A73E8"/>
    <w:rsid w:val="006B500F"/>
    <w:rsid w:val="006D60A0"/>
    <w:rsid w:val="006E2606"/>
    <w:rsid w:val="006E574D"/>
    <w:rsid w:val="006F4933"/>
    <w:rsid w:val="00716058"/>
    <w:rsid w:val="007172B7"/>
    <w:rsid w:val="007278D3"/>
    <w:rsid w:val="00730494"/>
    <w:rsid w:val="007314EA"/>
    <w:rsid w:val="00731D1D"/>
    <w:rsid w:val="00743CEE"/>
    <w:rsid w:val="00755977"/>
    <w:rsid w:val="00767927"/>
    <w:rsid w:val="00776697"/>
    <w:rsid w:val="0079146E"/>
    <w:rsid w:val="007C729B"/>
    <w:rsid w:val="007D4C64"/>
    <w:rsid w:val="008107A6"/>
    <w:rsid w:val="008173A3"/>
    <w:rsid w:val="00831F9F"/>
    <w:rsid w:val="0084236E"/>
    <w:rsid w:val="00851CF1"/>
    <w:rsid w:val="0085603A"/>
    <w:rsid w:val="00864D83"/>
    <w:rsid w:val="00865D86"/>
    <w:rsid w:val="00872D6F"/>
    <w:rsid w:val="00886DA9"/>
    <w:rsid w:val="00893A4E"/>
    <w:rsid w:val="008A16BA"/>
    <w:rsid w:val="008A1C4A"/>
    <w:rsid w:val="008B213C"/>
    <w:rsid w:val="008B221C"/>
    <w:rsid w:val="008D5D26"/>
    <w:rsid w:val="008D695A"/>
    <w:rsid w:val="00903A07"/>
    <w:rsid w:val="009175CB"/>
    <w:rsid w:val="0091764F"/>
    <w:rsid w:val="00920795"/>
    <w:rsid w:val="00940B7E"/>
    <w:rsid w:val="00945C26"/>
    <w:rsid w:val="009503CE"/>
    <w:rsid w:val="00953511"/>
    <w:rsid w:val="00954967"/>
    <w:rsid w:val="009563BE"/>
    <w:rsid w:val="009617FB"/>
    <w:rsid w:val="009770E0"/>
    <w:rsid w:val="0098152C"/>
    <w:rsid w:val="00995271"/>
    <w:rsid w:val="009A7F64"/>
    <w:rsid w:val="009C14F3"/>
    <w:rsid w:val="009C5A76"/>
    <w:rsid w:val="009C653B"/>
    <w:rsid w:val="009D2129"/>
    <w:rsid w:val="009F12EE"/>
    <w:rsid w:val="009F4F5A"/>
    <w:rsid w:val="009F6BD3"/>
    <w:rsid w:val="00A116AE"/>
    <w:rsid w:val="00A129C1"/>
    <w:rsid w:val="00A16FF1"/>
    <w:rsid w:val="00A3270A"/>
    <w:rsid w:val="00A37D7E"/>
    <w:rsid w:val="00A543BD"/>
    <w:rsid w:val="00A6528A"/>
    <w:rsid w:val="00A77802"/>
    <w:rsid w:val="00AA74B9"/>
    <w:rsid w:val="00AB7DE9"/>
    <w:rsid w:val="00AD3065"/>
    <w:rsid w:val="00AD31F0"/>
    <w:rsid w:val="00AD5FCB"/>
    <w:rsid w:val="00AE1337"/>
    <w:rsid w:val="00AF0448"/>
    <w:rsid w:val="00B00AD0"/>
    <w:rsid w:val="00B21E89"/>
    <w:rsid w:val="00B2398E"/>
    <w:rsid w:val="00B369D5"/>
    <w:rsid w:val="00B434D1"/>
    <w:rsid w:val="00B706B3"/>
    <w:rsid w:val="00B7131A"/>
    <w:rsid w:val="00B822B8"/>
    <w:rsid w:val="00B86C88"/>
    <w:rsid w:val="00B95FF8"/>
    <w:rsid w:val="00BB52B6"/>
    <w:rsid w:val="00BC614C"/>
    <w:rsid w:val="00BE5801"/>
    <w:rsid w:val="00BE67EC"/>
    <w:rsid w:val="00BF4508"/>
    <w:rsid w:val="00C10FC6"/>
    <w:rsid w:val="00C118FC"/>
    <w:rsid w:val="00C67192"/>
    <w:rsid w:val="00C71512"/>
    <w:rsid w:val="00C7516D"/>
    <w:rsid w:val="00C82D3C"/>
    <w:rsid w:val="00C94A8F"/>
    <w:rsid w:val="00CB1D8C"/>
    <w:rsid w:val="00CB53F5"/>
    <w:rsid w:val="00CF1059"/>
    <w:rsid w:val="00CF2193"/>
    <w:rsid w:val="00CF4808"/>
    <w:rsid w:val="00D133CA"/>
    <w:rsid w:val="00D14314"/>
    <w:rsid w:val="00D25378"/>
    <w:rsid w:val="00D33EF2"/>
    <w:rsid w:val="00D4093F"/>
    <w:rsid w:val="00D410B6"/>
    <w:rsid w:val="00D501F7"/>
    <w:rsid w:val="00D507C6"/>
    <w:rsid w:val="00D57578"/>
    <w:rsid w:val="00D60111"/>
    <w:rsid w:val="00D6275A"/>
    <w:rsid w:val="00D6639A"/>
    <w:rsid w:val="00D70DED"/>
    <w:rsid w:val="00D7136E"/>
    <w:rsid w:val="00D77970"/>
    <w:rsid w:val="00D929B0"/>
    <w:rsid w:val="00DA69F7"/>
    <w:rsid w:val="00DB5D46"/>
    <w:rsid w:val="00DC2995"/>
    <w:rsid w:val="00DC2F80"/>
    <w:rsid w:val="00DC36E0"/>
    <w:rsid w:val="00DE2AC2"/>
    <w:rsid w:val="00DF6DCE"/>
    <w:rsid w:val="00E03620"/>
    <w:rsid w:val="00E213F2"/>
    <w:rsid w:val="00E503C6"/>
    <w:rsid w:val="00E65C6A"/>
    <w:rsid w:val="00E767EC"/>
    <w:rsid w:val="00E91091"/>
    <w:rsid w:val="00EA304E"/>
    <w:rsid w:val="00EF5374"/>
    <w:rsid w:val="00EF747B"/>
    <w:rsid w:val="00F00D01"/>
    <w:rsid w:val="00F12B8C"/>
    <w:rsid w:val="00F240D1"/>
    <w:rsid w:val="00F34C34"/>
    <w:rsid w:val="00F55EDF"/>
    <w:rsid w:val="00F74883"/>
    <w:rsid w:val="00F8094E"/>
    <w:rsid w:val="00F80E7B"/>
    <w:rsid w:val="00F868EB"/>
    <w:rsid w:val="00F90157"/>
    <w:rsid w:val="00FC622F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01"/>
    <w:rPr>
      <w:vertAlign w:val="superscript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16058"/>
    <w:pPr>
      <w:ind w:firstLine="720"/>
      <w:jc w:val="both"/>
    </w:pPr>
    <w:rPr>
      <w:rFonts w:eastAsia="Times New Roman"/>
      <w:color w:val="800000"/>
      <w:sz w:val="28"/>
      <w:szCs w:val="24"/>
      <w:vertAlign w:val="baseline"/>
      <w:lang w:val="uk-UA" w:eastAsia="ru-RU"/>
    </w:rPr>
  </w:style>
  <w:style w:type="character" w:customStyle="1" w:styleId="30">
    <w:name w:val="Основной текст с отступом 3 Знак"/>
    <w:link w:val="3"/>
    <w:rsid w:val="00716058"/>
    <w:rPr>
      <w:rFonts w:eastAsia="Times New Roman"/>
      <w:color w:val="800000"/>
      <w:sz w:val="28"/>
      <w:szCs w:val="24"/>
      <w:vertAlign w:val="baseline"/>
      <w:lang w:val="uk-UA" w:eastAsia="ru-RU"/>
    </w:rPr>
  </w:style>
  <w:style w:type="paragraph" w:styleId="a3">
    <w:name w:val="List Paragraph"/>
    <w:basedOn w:val="a"/>
    <w:uiPriority w:val="34"/>
    <w:qFormat/>
    <w:rsid w:val="002328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689"/>
    <w:rPr>
      <w:rFonts w:ascii="Tahoma" w:hAnsi="Tahoma"/>
      <w:sz w:val="16"/>
      <w:szCs w:val="16"/>
      <w:vertAlign w:val="baseline"/>
    </w:rPr>
  </w:style>
  <w:style w:type="character" w:customStyle="1" w:styleId="a5">
    <w:name w:val="Текст выноски Знак"/>
    <w:link w:val="a4"/>
    <w:uiPriority w:val="99"/>
    <w:semiHidden/>
    <w:rsid w:val="00182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041A"/>
    <w:rPr>
      <w:vertAlign w:val="superscript"/>
      <w:lang w:eastAsia="en-US"/>
    </w:rPr>
  </w:style>
  <w:style w:type="table" w:styleId="a7">
    <w:name w:val="Table Grid"/>
    <w:basedOn w:val="a1"/>
    <w:uiPriority w:val="59"/>
    <w:rsid w:val="005348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42F7-87B0-4ABD-8960-AA440889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up_gol_energ3</dc:creator>
  <cp:lastModifiedBy>Пользователь Windows</cp:lastModifiedBy>
  <cp:revision>96</cp:revision>
  <cp:lastPrinted>2021-01-04T08:36:00Z</cp:lastPrinted>
  <dcterms:created xsi:type="dcterms:W3CDTF">2017-09-28T05:55:00Z</dcterms:created>
  <dcterms:modified xsi:type="dcterms:W3CDTF">2021-01-04T09:02:00Z</dcterms:modified>
</cp:coreProperties>
</file>