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E2" w:rsidRPr="000C59AF" w:rsidRDefault="00773EE2">
      <w:pPr>
        <w:ind w:right="405"/>
        <w:jc w:val="center"/>
        <w:rPr>
          <w:lang w:val="uk-UA"/>
        </w:rPr>
      </w:pPr>
      <w:r w:rsidRPr="000C59AF">
        <w:rPr>
          <w:lang w:val="uk-UA"/>
        </w:rPr>
        <w:t xml:space="preserve">                                                                  </w:t>
      </w: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ind w:right="405"/>
        <w:jc w:val="center"/>
        <w:rPr>
          <w:lang w:val="uk-UA"/>
        </w:rPr>
      </w:pPr>
    </w:p>
    <w:p w:rsidR="00773EE2" w:rsidRPr="000C59AF" w:rsidRDefault="00773EE2">
      <w:pPr>
        <w:tabs>
          <w:tab w:val="left" w:pos="4140"/>
        </w:tabs>
        <w:spacing w:line="252" w:lineRule="auto"/>
        <w:ind w:right="5438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Про внесення змін </w:t>
      </w:r>
      <w:r w:rsidRPr="000C59AF">
        <w:rPr>
          <w:sz w:val="26"/>
          <w:szCs w:val="26"/>
          <w:lang w:val="uk-UA"/>
        </w:rPr>
        <w:br/>
        <w:t xml:space="preserve">до Міської програми розвитку електротранспорту в м. Херсоні </w:t>
      </w:r>
    </w:p>
    <w:p w:rsidR="00773EE2" w:rsidRPr="000C59AF" w:rsidRDefault="00773EE2">
      <w:pPr>
        <w:tabs>
          <w:tab w:val="left" w:pos="4140"/>
        </w:tabs>
        <w:spacing w:line="252" w:lineRule="auto"/>
        <w:ind w:right="5438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</w:t>
      </w:r>
      <w:r>
        <w:rPr>
          <w:sz w:val="26"/>
          <w:szCs w:val="26"/>
          <w:lang w:val="uk-UA"/>
        </w:rPr>
        <w:t>-</w:t>
      </w:r>
      <w:r w:rsidRPr="000C59AF">
        <w:rPr>
          <w:sz w:val="26"/>
          <w:szCs w:val="26"/>
          <w:lang w:val="uk-UA"/>
        </w:rPr>
        <w:t>2032 роки</w:t>
      </w:r>
    </w:p>
    <w:p w:rsidR="00773EE2" w:rsidRPr="000C59AF" w:rsidRDefault="00773EE2">
      <w:pPr>
        <w:spacing w:line="252" w:lineRule="auto"/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З метою забезпечення беззбиткового функціонування міського електротранспорту для надання якісних пасажирських послуг у м. Херсоні, враховуючи частину третю статті 8 Закону України «Про міський електричний транспорт», керуючись пунктом 22 частини першої статті 26 Закону України «Про місцеве самоврядування в Україні», міська рада</w:t>
      </w:r>
    </w:p>
    <w:p w:rsidR="00773EE2" w:rsidRPr="000C59AF" w:rsidRDefault="00773EE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spacing w:line="252" w:lineRule="auto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В И Р І Ш И Л А:</w:t>
      </w:r>
    </w:p>
    <w:p w:rsidR="00773EE2" w:rsidRPr="000C59AF" w:rsidRDefault="00773EE2">
      <w:pPr>
        <w:spacing w:line="252" w:lineRule="auto"/>
        <w:ind w:firstLine="700"/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ind w:firstLine="700"/>
        <w:jc w:val="both"/>
        <w:outlineLvl w:val="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1. Внести зміни до Міської програми розвитку електротранспорту в                   м.</w:t>
      </w:r>
      <w:r>
        <w:rPr>
          <w:sz w:val="26"/>
          <w:szCs w:val="26"/>
          <w:lang w:val="uk-UA"/>
        </w:rPr>
        <w:t xml:space="preserve"> Херсоні на 2018-</w:t>
      </w:r>
      <w:r w:rsidRPr="000C59AF">
        <w:rPr>
          <w:sz w:val="26"/>
          <w:szCs w:val="26"/>
          <w:lang w:val="uk-UA"/>
        </w:rPr>
        <w:t>2032 роки, затвердженої рішенням міської ради від 22.12.2017 №1109  (зі змінами, далі – Програма), виклавши</w:t>
      </w:r>
      <w:r w:rsidRPr="000C59AF">
        <w:rPr>
          <w:bCs/>
          <w:sz w:val="26"/>
          <w:szCs w:val="26"/>
          <w:lang w:val="uk-UA"/>
        </w:rPr>
        <w:t xml:space="preserve"> додатки 1, 5 до Програми </w:t>
      </w:r>
      <w:r w:rsidRPr="000C59AF">
        <w:rPr>
          <w:sz w:val="26"/>
          <w:szCs w:val="26"/>
          <w:lang w:val="uk-UA"/>
        </w:rPr>
        <w:t>у новій редакції (додаються).</w:t>
      </w:r>
    </w:p>
    <w:p w:rsidR="00773EE2" w:rsidRPr="000C59AF" w:rsidRDefault="00773EE2">
      <w:pPr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2. Департаменту бюджету і фінансів міської ради (ПІДПЕРИГОРА Р.) передбачити фінансування заходів Програми в межах фінансового ресурсу бюджету міської територіальної громади на відповідний рік.</w:t>
      </w:r>
    </w:p>
    <w:p w:rsidR="00773EE2" w:rsidRPr="000C59AF" w:rsidRDefault="00773EE2" w:rsidP="00586ACB">
      <w:pPr>
        <w:tabs>
          <w:tab w:val="left" w:pos="3240"/>
        </w:tabs>
        <w:spacing w:line="252" w:lineRule="auto"/>
        <w:ind w:firstLine="700"/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 xml:space="preserve"> </w:t>
      </w:r>
      <w:r w:rsidRPr="000C59AF">
        <w:rPr>
          <w:sz w:val="26"/>
          <w:szCs w:val="26"/>
          <w:lang w:val="uk-UA"/>
        </w:rPr>
        <w:t>Міському комунальному підприємству «Херсонелектротранс»                 (ЖИТЧЕНКО І.)  та   департаменту міського господарства міської ради здійснити  реалізацію заходів Програми в межах фінансового ресурсу бюджету міської територіальної громади на відповідний рік.</w:t>
      </w:r>
    </w:p>
    <w:p w:rsidR="00773EE2" w:rsidRPr="009B047C" w:rsidRDefault="00773EE2" w:rsidP="009B047C">
      <w:pPr>
        <w:tabs>
          <w:tab w:val="num" w:pos="3240"/>
        </w:tabs>
        <w:ind w:right="-1" w:firstLine="700"/>
        <w:jc w:val="both"/>
        <w:rPr>
          <w:sz w:val="28"/>
          <w:szCs w:val="28"/>
          <w:lang w:val="uk-UA"/>
        </w:rPr>
      </w:pPr>
      <w:r w:rsidRPr="009B047C">
        <w:rPr>
          <w:sz w:val="28"/>
          <w:szCs w:val="28"/>
          <w:lang w:val="uk-UA"/>
        </w:rPr>
        <w:t>4.</w:t>
      </w:r>
      <w:r w:rsidRPr="009B047C">
        <w:rPr>
          <w:sz w:val="28"/>
          <w:szCs w:val="28"/>
        </w:rPr>
        <w:t> </w:t>
      </w:r>
      <w:r w:rsidRPr="009B047C">
        <w:rPr>
          <w:sz w:val="28"/>
          <w:szCs w:val="28"/>
          <w:lang w:val="uk-UA"/>
        </w:rPr>
        <w:t>Департаменту інформаційних технологій міської ради оприлюднити рішення на офіційному сайті Херсонської міської ради та її виконавчих органів.</w:t>
      </w:r>
    </w:p>
    <w:p w:rsidR="00773EE2" w:rsidRPr="009B047C" w:rsidRDefault="00773EE2" w:rsidP="009B047C">
      <w:pPr>
        <w:pStyle w:val="BodyTextIndent"/>
        <w:tabs>
          <w:tab w:val="num" w:pos="0"/>
          <w:tab w:val="num" w:pos="1701"/>
        </w:tabs>
        <w:ind w:left="0" w:right="-1" w:firstLine="720"/>
        <w:jc w:val="both"/>
        <w:rPr>
          <w:sz w:val="28"/>
          <w:szCs w:val="28"/>
        </w:rPr>
      </w:pPr>
      <w:r w:rsidRPr="009B047C">
        <w:rPr>
          <w:sz w:val="28"/>
          <w:szCs w:val="28"/>
          <w:lang w:val="uk-UA"/>
        </w:rPr>
        <w:t>5</w:t>
      </w:r>
      <w:r w:rsidRPr="009B047C">
        <w:rPr>
          <w:sz w:val="28"/>
          <w:szCs w:val="28"/>
        </w:rPr>
        <w:t xml:space="preserve">. Контроль за виконанням рішення покласти на постійну комісію міської ради   з  питань  конкурентоспроможності,  </w:t>
      </w:r>
      <w:r>
        <w:rPr>
          <w:sz w:val="28"/>
          <w:szCs w:val="28"/>
          <w:lang w:val="uk-UA"/>
        </w:rPr>
        <w:t xml:space="preserve"> </w:t>
      </w:r>
      <w:r w:rsidRPr="009B047C">
        <w:rPr>
          <w:sz w:val="28"/>
          <w:szCs w:val="28"/>
        </w:rPr>
        <w:t xml:space="preserve">сталого  розвитку,  підприємництва, </w:t>
      </w:r>
    </w:p>
    <w:p w:rsidR="00773EE2" w:rsidRPr="009B047C" w:rsidRDefault="00773EE2" w:rsidP="009B047C">
      <w:pPr>
        <w:pStyle w:val="BodyTextIndent"/>
        <w:tabs>
          <w:tab w:val="num" w:pos="0"/>
          <w:tab w:val="num" w:pos="1701"/>
        </w:tabs>
        <w:ind w:left="0" w:right="-1" w:firstLine="0"/>
        <w:jc w:val="both"/>
        <w:rPr>
          <w:sz w:val="28"/>
          <w:szCs w:val="28"/>
        </w:rPr>
      </w:pPr>
      <w:r w:rsidRPr="009B047C">
        <w:rPr>
          <w:sz w:val="28"/>
          <w:szCs w:val="28"/>
        </w:rPr>
        <w:t>транспорту, зв’язку та торгівлі (СТЕЛЬМАШЕНКО Ю.) та  заступника міського голови з питань діяльності виконавчих органів ради згідно з розподілом обовʼязків.</w:t>
      </w:r>
    </w:p>
    <w:p w:rsidR="00773EE2" w:rsidRPr="00736E80" w:rsidRDefault="00773EE2" w:rsidP="009B047C">
      <w:pPr>
        <w:pStyle w:val="BodyTextIndent"/>
        <w:tabs>
          <w:tab w:val="num" w:pos="0"/>
        </w:tabs>
        <w:ind w:left="0" w:right="423" w:firstLine="720"/>
        <w:jc w:val="both"/>
      </w:pPr>
    </w:p>
    <w:p w:rsidR="00773EE2" w:rsidRPr="000C59AF" w:rsidRDefault="00773EE2">
      <w:pPr>
        <w:tabs>
          <w:tab w:val="left" w:pos="400"/>
        </w:tabs>
        <w:spacing w:line="252" w:lineRule="auto"/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tabs>
          <w:tab w:val="left" w:pos="400"/>
        </w:tabs>
        <w:spacing w:line="252" w:lineRule="auto"/>
        <w:jc w:val="both"/>
        <w:rPr>
          <w:sz w:val="26"/>
          <w:szCs w:val="26"/>
          <w:lang w:val="uk-UA"/>
        </w:rPr>
        <w:sectPr w:rsidR="00773EE2" w:rsidRPr="000C59AF" w:rsidSect="00586ACB">
          <w:pgSz w:w="11906" w:h="16838"/>
          <w:pgMar w:top="851" w:right="567" w:bottom="1134" w:left="1701" w:header="0" w:footer="0" w:gutter="0"/>
          <w:cols w:space="720"/>
          <w:formProt w:val="0"/>
          <w:docGrid w:linePitch="360"/>
        </w:sectPr>
      </w:pPr>
      <w:r w:rsidRPr="000C59AF">
        <w:rPr>
          <w:sz w:val="26"/>
          <w:szCs w:val="26"/>
          <w:lang w:val="uk-UA"/>
        </w:rPr>
        <w:t>Міський голова</w:t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Ігор </w:t>
      </w:r>
      <w:r w:rsidRPr="000C59AF">
        <w:rPr>
          <w:sz w:val="26"/>
          <w:szCs w:val="26"/>
          <w:lang w:val="uk-UA"/>
        </w:rPr>
        <w:t>КОЛИХАЄВ</w:t>
      </w:r>
    </w:p>
    <w:p w:rsidR="00773EE2" w:rsidRPr="000C59AF" w:rsidRDefault="00773EE2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Додаток 1</w:t>
      </w:r>
    </w:p>
    <w:p w:rsidR="00773EE2" w:rsidRPr="000C59AF" w:rsidRDefault="00773EE2" w:rsidP="00BC219E">
      <w:pPr>
        <w:tabs>
          <w:tab w:val="left" w:pos="11766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773EE2" w:rsidRPr="000C59AF" w:rsidRDefault="00773EE2" w:rsidP="00BC219E">
      <w:pPr>
        <w:tabs>
          <w:tab w:val="left" w:pos="11766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електротранспорту в м. Херсоні </w:t>
      </w:r>
    </w:p>
    <w:p w:rsidR="00773EE2" w:rsidRPr="000C59AF" w:rsidRDefault="00773EE2" w:rsidP="00BC219E">
      <w:pPr>
        <w:tabs>
          <w:tab w:val="left" w:pos="11219"/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на 2018-2032 роки</w:t>
      </w:r>
    </w:p>
    <w:p w:rsidR="00773EE2" w:rsidRPr="000C59AF" w:rsidRDefault="00773EE2" w:rsidP="00BC219E">
      <w:pPr>
        <w:tabs>
          <w:tab w:val="left" w:pos="11320"/>
          <w:tab w:val="left" w:pos="11766"/>
          <w:tab w:val="right" w:pos="15137"/>
        </w:tabs>
        <w:ind w:left="11482"/>
        <w:rPr>
          <w:sz w:val="26"/>
          <w:szCs w:val="26"/>
          <w:lang w:val="uk-UA"/>
        </w:rPr>
      </w:pPr>
    </w:p>
    <w:p w:rsidR="00773EE2" w:rsidRPr="000C59AF" w:rsidRDefault="00773EE2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Орієнтовний обсяг фінансування заходів щодо розвитку міського електротранспорту</w:t>
      </w:r>
    </w:p>
    <w:p w:rsidR="00773EE2" w:rsidRPr="000C59AF" w:rsidRDefault="00773EE2" w:rsidP="00C1530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2018-2032 роки</w:t>
      </w:r>
    </w:p>
    <w:p w:rsidR="00773EE2" w:rsidRPr="000C59AF" w:rsidRDefault="00773EE2" w:rsidP="00C15307">
      <w:pPr>
        <w:jc w:val="center"/>
        <w:rPr>
          <w:sz w:val="26"/>
          <w:szCs w:val="26"/>
          <w:lang w:val="uk-UA"/>
        </w:rPr>
      </w:pPr>
    </w:p>
    <w:tbl>
      <w:tblPr>
        <w:tblW w:w="15118" w:type="dxa"/>
        <w:tblInd w:w="-118" w:type="dxa"/>
        <w:tblLayout w:type="fixed"/>
        <w:tblLook w:val="00A0"/>
      </w:tblPr>
      <w:tblGrid>
        <w:gridCol w:w="3348"/>
        <w:gridCol w:w="3600"/>
        <w:gridCol w:w="3780"/>
        <w:gridCol w:w="4390"/>
      </w:tblGrid>
      <w:tr w:rsidR="00773EE2" w:rsidRPr="000C59AF">
        <w:trPr>
          <w:trHeight w:val="322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Рік виконання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Загальний обсяг фінансування</w:t>
            </w:r>
          </w:p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 (тис. грн)</w:t>
            </w:r>
          </w:p>
        </w:tc>
        <w:tc>
          <w:tcPr>
            <w:tcW w:w="8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У тому числі, </w:t>
            </w:r>
            <w:r w:rsidRPr="000C59AF">
              <w:rPr>
                <w:bCs/>
                <w:sz w:val="26"/>
                <w:szCs w:val="26"/>
                <w:lang w:val="uk-UA"/>
              </w:rPr>
              <w:br/>
              <w:t>(тис. грн)</w:t>
            </w:r>
          </w:p>
        </w:tc>
      </w:tr>
      <w:tr w:rsidR="00773EE2" w:rsidRPr="000C59AF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Бюджет міської територіальної громади</w:t>
            </w:r>
          </w:p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45 453,379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39 284,579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6 168,800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2019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39 337,600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30 280,000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9 057,600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106 856,900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 xml:space="preserve">91 748,100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15 108,800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111 785,447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3F0B4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91 </w:t>
            </w:r>
            <w:r w:rsidRPr="000C59AF">
              <w:rPr>
                <w:bCs/>
                <w:sz w:val="26"/>
                <w:szCs w:val="26"/>
                <w:lang w:val="uk-UA"/>
              </w:rPr>
              <w:t>3</w:t>
            </w:r>
            <w:r>
              <w:rPr>
                <w:bCs/>
                <w:sz w:val="26"/>
                <w:szCs w:val="26"/>
                <w:lang w:val="uk-UA"/>
              </w:rPr>
              <w:t>43,4</w:t>
            </w:r>
            <w:r w:rsidRPr="000C59AF">
              <w:rPr>
                <w:bCs/>
                <w:sz w:val="26"/>
                <w:szCs w:val="26"/>
                <w:lang w:val="uk-UA"/>
              </w:rPr>
              <w:t>47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20 442,000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15 085,000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15 085,000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40 521,000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39 013,000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37 504,000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35 996,000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34 487,000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32 978,000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2029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31 470,000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 w:rsidP="00586AC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29 961,000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28 453,000</w:t>
            </w:r>
          </w:p>
        </w:tc>
      </w:tr>
      <w:tr w:rsidR="00773EE2" w:rsidRPr="000C59AF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2032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26 944,000</w:t>
            </w:r>
          </w:p>
        </w:tc>
      </w:tr>
      <w:tr w:rsidR="00773EE2" w:rsidRPr="000C59AF" w:rsidTr="003F0B49">
        <w:trPr>
          <w:trHeight w:val="7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65</w:t>
            </w:r>
            <w:r>
              <w:rPr>
                <w:b/>
                <w:bCs/>
                <w:sz w:val="26"/>
                <w:szCs w:val="26"/>
                <w:lang w:val="uk-UA"/>
              </w:rPr>
              <w:t>5 845</w:t>
            </w:r>
            <w:r w:rsidRPr="000C59AF">
              <w:rPr>
                <w:b/>
                <w:bCs/>
                <w:sz w:val="26"/>
                <w:szCs w:val="26"/>
                <w:lang w:val="uk-UA"/>
              </w:rPr>
              <w:t>,</w:t>
            </w:r>
            <w:r>
              <w:rPr>
                <w:b/>
                <w:bCs/>
                <w:sz w:val="26"/>
                <w:szCs w:val="26"/>
                <w:lang w:val="uk-UA"/>
              </w:rPr>
              <w:t>3</w:t>
            </w:r>
            <w:r w:rsidRPr="000C59AF">
              <w:rPr>
                <w:b/>
                <w:bCs/>
                <w:sz w:val="26"/>
                <w:szCs w:val="26"/>
                <w:lang w:val="uk-UA"/>
              </w:rPr>
              <w:t>26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252</w:t>
            </w:r>
            <w:r w:rsidRPr="000C59AF">
              <w:rPr>
                <w:b/>
                <w:bCs/>
                <w:sz w:val="26"/>
                <w:szCs w:val="26"/>
                <w:lang w:val="uk-UA"/>
              </w:rPr>
              <w:t> 6</w:t>
            </w:r>
            <w:r>
              <w:rPr>
                <w:b/>
                <w:bCs/>
                <w:sz w:val="26"/>
                <w:szCs w:val="26"/>
                <w:lang w:val="uk-UA"/>
              </w:rPr>
              <w:t>56</w:t>
            </w:r>
            <w:r w:rsidRPr="000C59AF">
              <w:rPr>
                <w:b/>
                <w:bCs/>
                <w:sz w:val="26"/>
                <w:szCs w:val="26"/>
                <w:lang w:val="uk-UA"/>
              </w:rPr>
              <w:t>,</w:t>
            </w:r>
            <w:r>
              <w:rPr>
                <w:b/>
                <w:bCs/>
                <w:sz w:val="26"/>
                <w:szCs w:val="26"/>
                <w:lang w:val="uk-UA"/>
              </w:rPr>
              <w:t>1</w:t>
            </w:r>
            <w:r w:rsidRPr="000C59AF">
              <w:rPr>
                <w:b/>
                <w:bCs/>
                <w:sz w:val="26"/>
                <w:szCs w:val="26"/>
                <w:lang w:val="uk-UA"/>
              </w:rPr>
              <w:t>26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E2" w:rsidRPr="000C59AF" w:rsidRDefault="00773EE2" w:rsidP="00586AC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0C59AF">
              <w:rPr>
                <w:b/>
                <w:bCs/>
                <w:sz w:val="26"/>
                <w:szCs w:val="26"/>
                <w:lang w:val="uk-UA"/>
              </w:rPr>
              <w:t>403 189,200</w:t>
            </w:r>
          </w:p>
        </w:tc>
      </w:tr>
    </w:tbl>
    <w:p w:rsidR="00773EE2" w:rsidRPr="000C59AF" w:rsidRDefault="00773EE2">
      <w:pPr>
        <w:rPr>
          <w:b/>
          <w:sz w:val="26"/>
          <w:szCs w:val="26"/>
          <w:lang w:val="uk-UA"/>
        </w:rPr>
      </w:pPr>
    </w:p>
    <w:p w:rsidR="00773EE2" w:rsidRPr="000C59AF" w:rsidRDefault="00773EE2">
      <w:pPr>
        <w:ind w:hanging="18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____________</w:t>
      </w:r>
    </w:p>
    <w:p w:rsidR="00773EE2" w:rsidRPr="000C59AF" w:rsidRDefault="00773EE2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</w:p>
    <w:p w:rsidR="00773EE2" w:rsidRPr="000C59AF" w:rsidRDefault="00773EE2">
      <w:pPr>
        <w:tabs>
          <w:tab w:val="left" w:pos="9900"/>
          <w:tab w:val="left" w:pos="12720"/>
        </w:tabs>
        <w:ind w:left="-12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</w:r>
      <w:r w:rsidRPr="000C59AF">
        <w:rPr>
          <w:sz w:val="26"/>
          <w:szCs w:val="26"/>
          <w:lang w:val="uk-UA"/>
        </w:rPr>
        <w:tab/>
        <w:t xml:space="preserve">    </w:t>
      </w:r>
    </w:p>
    <w:p w:rsidR="00773EE2" w:rsidRPr="000C59AF" w:rsidRDefault="00773EE2" w:rsidP="007F6904">
      <w:pPr>
        <w:tabs>
          <w:tab w:val="left" w:pos="9900"/>
          <w:tab w:val="left" w:pos="12720"/>
        </w:tabs>
        <w:ind w:left="11340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EE2" w:rsidRPr="000C59AF" w:rsidRDefault="00773EE2" w:rsidP="007F6904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</w:t>
      </w:r>
    </w:p>
    <w:p w:rsidR="00773EE2" w:rsidRPr="000C59AF" w:rsidRDefault="00773EE2">
      <w:pPr>
        <w:tabs>
          <w:tab w:val="left" w:pos="9900"/>
          <w:tab w:val="left" w:pos="12720"/>
        </w:tabs>
        <w:ind w:left="3540"/>
        <w:rPr>
          <w:sz w:val="26"/>
          <w:szCs w:val="26"/>
          <w:lang w:val="uk-UA"/>
        </w:rPr>
      </w:pPr>
    </w:p>
    <w:p w:rsidR="00773EE2" w:rsidRPr="000C59AF" w:rsidRDefault="00773EE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</w:p>
    <w:p w:rsidR="00773EE2" w:rsidRPr="000C59AF" w:rsidRDefault="00773EE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Додаток 5</w:t>
      </w:r>
    </w:p>
    <w:p w:rsidR="00773EE2" w:rsidRPr="000C59AF" w:rsidRDefault="00773EE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</w:t>
      </w:r>
    </w:p>
    <w:p w:rsidR="00773EE2" w:rsidRPr="000C59AF" w:rsidRDefault="00773EE2" w:rsidP="001816C3">
      <w:pPr>
        <w:tabs>
          <w:tab w:val="left" w:pos="9900"/>
          <w:tab w:val="left" w:pos="12720"/>
        </w:tabs>
        <w:ind w:left="11482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електротранспорту в м. Херсоні на 2018-2032 роки</w:t>
      </w:r>
    </w:p>
    <w:p w:rsidR="00773EE2" w:rsidRPr="000C59AF" w:rsidRDefault="00773EE2" w:rsidP="00E4759B">
      <w:pPr>
        <w:jc w:val="center"/>
        <w:rPr>
          <w:bCs/>
          <w:sz w:val="26"/>
          <w:szCs w:val="26"/>
          <w:lang w:val="uk-UA"/>
        </w:rPr>
      </w:pPr>
    </w:p>
    <w:p w:rsidR="00773EE2" w:rsidRPr="000C59AF" w:rsidRDefault="00773EE2" w:rsidP="00E4759B">
      <w:pPr>
        <w:jc w:val="center"/>
        <w:rPr>
          <w:bCs/>
          <w:sz w:val="26"/>
          <w:szCs w:val="26"/>
          <w:lang w:val="uk-UA"/>
        </w:rPr>
      </w:pPr>
      <w:r w:rsidRPr="000C59AF">
        <w:rPr>
          <w:bCs/>
          <w:sz w:val="26"/>
          <w:szCs w:val="26"/>
          <w:lang w:val="uk-UA"/>
        </w:rPr>
        <w:t>Заходи із забезпечення беззбиткового функціонування міського електротранспорту</w:t>
      </w:r>
    </w:p>
    <w:p w:rsidR="00773EE2" w:rsidRPr="000C59AF" w:rsidRDefault="00773EE2" w:rsidP="00E4759B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до Міської програми розвитку електротранспорту в м. Херсоні на 2018-2032 роки</w:t>
      </w:r>
    </w:p>
    <w:p w:rsidR="00773EE2" w:rsidRPr="000C59AF" w:rsidRDefault="00773EE2" w:rsidP="00E4759B">
      <w:pPr>
        <w:jc w:val="center"/>
        <w:rPr>
          <w:sz w:val="26"/>
          <w:szCs w:val="26"/>
          <w:lang w:val="uk-UA"/>
        </w:rPr>
      </w:pPr>
    </w:p>
    <w:tbl>
      <w:tblPr>
        <w:tblW w:w="15168" w:type="dxa"/>
        <w:tblInd w:w="-118" w:type="dxa"/>
        <w:tblLayout w:type="fixed"/>
        <w:tblLook w:val="00A0"/>
      </w:tblPr>
      <w:tblGrid>
        <w:gridCol w:w="4408"/>
        <w:gridCol w:w="3925"/>
        <w:gridCol w:w="1627"/>
        <w:gridCol w:w="1615"/>
        <w:gridCol w:w="1668"/>
        <w:gridCol w:w="1925"/>
      </w:tblGrid>
      <w:tr w:rsidR="00773EE2" w:rsidRPr="009B047C" w:rsidTr="008A5305">
        <w:tc>
          <w:tcPr>
            <w:tcW w:w="4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Строки виконання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(рік)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Загальний обсяг </w:t>
            </w:r>
            <w:r w:rsidRPr="000C59AF">
              <w:rPr>
                <w:sz w:val="26"/>
                <w:szCs w:val="26"/>
                <w:lang w:val="uk-UA"/>
              </w:rPr>
              <w:br/>
              <w:t>(тис. грн)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Орієнтовні обсяги фінансування (тис. грн)</w:t>
            </w:r>
          </w:p>
        </w:tc>
      </w:tr>
      <w:tr w:rsidR="00773EE2" w:rsidRPr="000C59AF" w:rsidTr="008A5305">
        <w:tc>
          <w:tcPr>
            <w:tcW w:w="4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bCs/>
                <w:sz w:val="26"/>
                <w:szCs w:val="26"/>
                <w:lang w:val="uk-UA"/>
              </w:rPr>
              <w:t>Бюджет міської територіаль-ної громади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Кошти підприємства</w:t>
            </w:r>
          </w:p>
        </w:tc>
      </w:tr>
      <w:tr w:rsidR="00773EE2" w:rsidRPr="000C59AF" w:rsidTr="008A5305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773EE2" w:rsidRPr="000C59AF" w:rsidTr="001816C3">
        <w:trPr>
          <w:trHeight w:val="2129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1.Цільова фінансова підтримка підприємства на погашення боргу із єдиного соціального внеску (штрафи, пеня) перед Головним управлінням Державної податкової служби       (далі – ГУ ДПС) у Херсонській області та   м. Севастополі</w:t>
            </w: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        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2 644,579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  <w:tr w:rsidR="00773EE2" w:rsidRPr="000C59AF" w:rsidTr="001816C3">
        <w:trPr>
          <w:trHeight w:val="1553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2.Цільова фінансова підтримка підприємства на погашення боргу із ПДФО перед ДПС України ГУ ДПС у Херсонській області та                           м. Севастополі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Херсонська міська рада, </w:t>
            </w:r>
            <w:r>
              <w:rPr>
                <w:sz w:val="26"/>
                <w:szCs w:val="26"/>
                <w:lang w:val="uk-UA"/>
              </w:rPr>
              <w:t xml:space="preserve">управління транспортної, дорожньої інфраструктури і зв’язку </w:t>
            </w:r>
            <w:r w:rsidRPr="000C59AF">
              <w:rPr>
                <w:sz w:val="26"/>
                <w:szCs w:val="26"/>
                <w:lang w:val="uk-UA"/>
              </w:rPr>
              <w:t xml:space="preserve">  міської ради,  </w:t>
            </w: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4 173,805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773EE2" w:rsidRPr="000C59AF" w:rsidRDefault="00773EE2" w:rsidP="004A0D6C">
      <w:pPr>
        <w:jc w:val="right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br w:type="page"/>
      </w:r>
    </w:p>
    <w:p w:rsidR="00773EE2" w:rsidRPr="000C59AF" w:rsidRDefault="00773EE2" w:rsidP="00A752A7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2 </w:t>
      </w:r>
    </w:p>
    <w:p w:rsidR="00773EE2" w:rsidRPr="000C59AF" w:rsidRDefault="00773EE2" w:rsidP="00A752A7">
      <w:pPr>
        <w:jc w:val="right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Продовження додатка 5</w:t>
      </w:r>
    </w:p>
    <w:tbl>
      <w:tblPr>
        <w:tblW w:w="15175" w:type="dxa"/>
        <w:tblInd w:w="-118" w:type="dxa"/>
        <w:tblLayout w:type="fixed"/>
        <w:tblLook w:val="00A0"/>
      </w:tblPr>
      <w:tblGrid>
        <w:gridCol w:w="4408"/>
        <w:gridCol w:w="3925"/>
        <w:gridCol w:w="1627"/>
        <w:gridCol w:w="6"/>
        <w:gridCol w:w="1609"/>
        <w:gridCol w:w="1668"/>
        <w:gridCol w:w="1925"/>
        <w:gridCol w:w="7"/>
      </w:tblGrid>
      <w:tr w:rsidR="00773EE2" w:rsidRPr="000C59AF" w:rsidTr="00B76308">
        <w:trPr>
          <w:gridAfter w:val="1"/>
          <w:wAfter w:w="7" w:type="dxa"/>
          <w:trHeight w:val="334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 w:rsidP="00B7630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</w:t>
            </w:r>
          </w:p>
        </w:tc>
      </w:tr>
      <w:tr w:rsidR="00773EE2" w:rsidRPr="000C59AF" w:rsidTr="008A5305">
        <w:trPr>
          <w:gridAfter w:val="1"/>
          <w:wAfter w:w="7" w:type="dxa"/>
          <w:trHeight w:val="4160"/>
        </w:trPr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 w:rsidP="004A0D6C">
            <w:pPr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4A0D6C">
            <w:pPr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3.Фінансова підтримка підприємства: 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нарахуванням;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 на оплату ЄБРР комісії за оцінку інвестиційного проєкту «Поліпшення інфраструктури громадського транспорту міста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C59AF">
              <w:rPr>
                <w:sz w:val="26"/>
                <w:szCs w:val="26"/>
                <w:lang w:val="uk-UA"/>
              </w:rPr>
              <w:t>Херсона шляхом закупівлі нових тролейбусів та супутнього ремонтного обладнання, ремонту та модернізації тролейбусної контактної мережі»;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оплату електричної енергії;</w:t>
            </w:r>
          </w:p>
          <w:p w:rsidR="00773EE2" w:rsidRDefault="00773EE2" w:rsidP="0067669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 на заробітну плату із нарахуванням</w:t>
            </w:r>
          </w:p>
          <w:p w:rsidR="00773EE2" w:rsidRDefault="00773EE2" w:rsidP="0067669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Default="00773EE2" w:rsidP="0067669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3F0B4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на оплату одноразової комісії за наданий кредит ЄБРР, в тому числі штрафи та пені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Херсонська міська рада,</w:t>
            </w:r>
            <w:r>
              <w:rPr>
                <w:sz w:val="26"/>
                <w:szCs w:val="26"/>
                <w:lang w:val="uk-UA"/>
              </w:rPr>
              <w:t xml:space="preserve"> управління транспортної, дорожньої інфраструктури і зв’язку міської ради,</w:t>
            </w:r>
            <w:r w:rsidRPr="000C59AF">
              <w:rPr>
                <w:sz w:val="26"/>
                <w:szCs w:val="26"/>
                <w:lang w:val="uk-UA"/>
              </w:rPr>
              <w:t xml:space="preserve"> департамент міського </w:t>
            </w:r>
            <w:r>
              <w:rPr>
                <w:sz w:val="26"/>
                <w:szCs w:val="26"/>
                <w:lang w:val="uk-UA"/>
              </w:rPr>
              <w:t>госпо-</w:t>
            </w:r>
            <w:r w:rsidRPr="000C59AF">
              <w:rPr>
                <w:sz w:val="26"/>
                <w:szCs w:val="26"/>
                <w:lang w:val="uk-UA"/>
              </w:rPr>
              <w:t xml:space="preserve">дарства  міської ради,          </w:t>
            </w:r>
          </w:p>
          <w:p w:rsidR="00773EE2" w:rsidRPr="000C59AF" w:rsidRDefault="00773EE2" w:rsidP="001816C3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МКП «Херсонелектротранс»</w:t>
            </w: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B76308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2020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7F690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  <w:p w:rsidR="00773EE2" w:rsidRPr="000C59AF" w:rsidRDefault="00773EE2" w:rsidP="00B7630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68 368,795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19 262,600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47 880,000</w:t>
            </w: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B76308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1 226,195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Pr="000C59AF" w:rsidRDefault="00773EE2" w:rsidP="00EA73F5">
            <w:pPr>
              <w:tabs>
                <w:tab w:val="left" w:pos="-84"/>
                <w:tab w:val="center" w:pos="58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 w:rsidP="00EA73F5">
            <w:pPr>
              <w:tabs>
                <w:tab w:val="left" w:pos="603"/>
                <w:tab w:val="center" w:pos="854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73EE2" w:rsidRPr="000C59AF" w:rsidTr="00EA73F5">
        <w:trPr>
          <w:trHeight w:val="829"/>
        </w:trPr>
        <w:tc>
          <w:tcPr>
            <w:tcW w:w="4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2021</w:t>
            </w:r>
          </w:p>
          <w:p w:rsidR="00773EE2" w:rsidRDefault="00773E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25 088,900</w:t>
            </w:r>
          </w:p>
          <w:p w:rsidR="00773EE2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54 889,900</w:t>
            </w:r>
          </w:p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2 998,500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 w:rsidP="001816C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25 088,900</w:t>
            </w:r>
          </w:p>
          <w:p w:rsidR="00773EE2" w:rsidRDefault="00773EE2" w:rsidP="001816C3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54 889,900</w:t>
            </w:r>
          </w:p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2998,500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2" w:rsidRPr="000C59AF" w:rsidRDefault="00773EE2" w:rsidP="00EA73F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Default="00773EE2" w:rsidP="00EA73F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  <w:p w:rsidR="00773EE2" w:rsidRPr="000C59AF" w:rsidRDefault="00773EE2" w:rsidP="00EA73F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773EE2" w:rsidRPr="000C59AF" w:rsidTr="004A0D6C">
        <w:trPr>
          <w:trHeight w:val="373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both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snapToGrid w:val="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2018/21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15</w:t>
            </w:r>
            <w:r>
              <w:rPr>
                <w:sz w:val="26"/>
                <w:szCs w:val="26"/>
                <w:lang w:val="uk-UA"/>
              </w:rPr>
              <w:t>8</w:t>
            </w:r>
            <w:r w:rsidRPr="000C59AF">
              <w:rPr>
                <w:sz w:val="26"/>
                <w:szCs w:val="26"/>
                <w:lang w:val="uk-UA"/>
              </w:rPr>
              <w:t> 1</w:t>
            </w:r>
            <w:r>
              <w:rPr>
                <w:sz w:val="26"/>
                <w:szCs w:val="26"/>
                <w:lang w:val="uk-UA"/>
              </w:rPr>
              <w:t>64</w:t>
            </w:r>
            <w:r w:rsidRPr="000C59AF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479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 w:rsidP="003F0B49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15</w:t>
            </w:r>
            <w:r>
              <w:rPr>
                <w:sz w:val="26"/>
                <w:szCs w:val="26"/>
                <w:lang w:val="uk-UA"/>
              </w:rPr>
              <w:t>8 164,479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E2" w:rsidRPr="000C59AF" w:rsidRDefault="00773EE2">
            <w:pPr>
              <w:jc w:val="center"/>
              <w:rPr>
                <w:sz w:val="26"/>
                <w:szCs w:val="26"/>
                <w:lang w:val="uk-UA"/>
              </w:rPr>
            </w:pPr>
            <w:r w:rsidRPr="000C59AF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773EE2" w:rsidRPr="000C59AF" w:rsidRDefault="00773EE2">
      <w:pPr>
        <w:jc w:val="center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773EE2" w:rsidRPr="000C59AF" w:rsidRDefault="00773EE2">
      <w:pPr>
        <w:jc w:val="both"/>
        <w:rPr>
          <w:sz w:val="26"/>
          <w:szCs w:val="26"/>
          <w:lang w:val="uk-UA"/>
        </w:rPr>
      </w:pPr>
      <w:r w:rsidRPr="000C59AF">
        <w:rPr>
          <w:sz w:val="26"/>
          <w:szCs w:val="26"/>
          <w:lang w:val="uk-UA"/>
        </w:rPr>
        <w:t>____________</w:t>
      </w:r>
    </w:p>
    <w:p w:rsidR="00773EE2" w:rsidRPr="000C59AF" w:rsidRDefault="00773EE2">
      <w:pPr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jc w:val="both"/>
        <w:rPr>
          <w:sz w:val="26"/>
          <w:szCs w:val="26"/>
          <w:lang w:val="uk-UA"/>
        </w:rPr>
      </w:pPr>
    </w:p>
    <w:p w:rsidR="00773EE2" w:rsidRPr="000C59AF" w:rsidRDefault="00773EE2" w:rsidP="00A26720">
      <w:pPr>
        <w:rPr>
          <w:sz w:val="26"/>
          <w:szCs w:val="26"/>
          <w:lang w:val="uk-UA"/>
        </w:rPr>
      </w:pPr>
    </w:p>
    <w:p w:rsidR="00773EE2" w:rsidRPr="000C59AF" w:rsidRDefault="00773EE2">
      <w:pPr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jc w:val="both"/>
        <w:rPr>
          <w:sz w:val="26"/>
          <w:szCs w:val="26"/>
          <w:lang w:val="uk-UA"/>
        </w:rPr>
      </w:pPr>
    </w:p>
    <w:p w:rsidR="00773EE2" w:rsidRPr="000C59AF" w:rsidRDefault="00773EE2">
      <w:pPr>
        <w:rPr>
          <w:sz w:val="26"/>
          <w:szCs w:val="26"/>
          <w:lang w:val="uk-UA"/>
        </w:rPr>
        <w:sectPr w:rsidR="00773EE2" w:rsidRPr="000C59AF" w:rsidSect="00B76308">
          <w:pgSz w:w="16838" w:h="11906" w:orient="landscape"/>
          <w:pgMar w:top="289" w:right="567" w:bottom="284" w:left="1134" w:header="0" w:footer="0" w:gutter="0"/>
          <w:cols w:space="720"/>
          <w:formProt w:val="0"/>
          <w:docGrid w:linePitch="360"/>
        </w:sectPr>
      </w:pPr>
    </w:p>
    <w:p w:rsidR="00773EE2" w:rsidRPr="000C59AF" w:rsidRDefault="00773EE2" w:rsidP="00A26720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>Пояснювальна записка</w:t>
      </w:r>
    </w:p>
    <w:p w:rsidR="00773EE2" w:rsidRPr="000C59AF" w:rsidRDefault="00773EE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 xml:space="preserve">до проєкту рішення міської ради </w:t>
      </w:r>
    </w:p>
    <w:p w:rsidR="00773EE2" w:rsidRPr="000C59AF" w:rsidRDefault="00773EE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 xml:space="preserve">«Про внесення змін  до Міської програми розвитку електротранспорту в                    м. Херсоні на 2018-2032 роки, затвердженої рішенням міської ради від </w:t>
      </w:r>
    </w:p>
    <w:p w:rsidR="00773EE2" w:rsidRPr="000C59AF" w:rsidRDefault="00773EE2">
      <w:pPr>
        <w:jc w:val="center"/>
        <w:rPr>
          <w:b/>
          <w:sz w:val="26"/>
          <w:szCs w:val="26"/>
          <w:lang w:val="uk-UA"/>
        </w:rPr>
      </w:pPr>
      <w:r w:rsidRPr="000C59AF">
        <w:rPr>
          <w:b/>
          <w:sz w:val="26"/>
          <w:szCs w:val="26"/>
          <w:lang w:val="uk-UA"/>
        </w:rPr>
        <w:t>22.12.2017 № 1109» (зі змінами)</w:t>
      </w:r>
    </w:p>
    <w:p w:rsidR="00773EE2" w:rsidRPr="000C59AF" w:rsidRDefault="00773EE2">
      <w:pPr>
        <w:rPr>
          <w:b/>
          <w:sz w:val="26"/>
          <w:szCs w:val="26"/>
          <w:lang w:val="uk-UA"/>
        </w:rPr>
      </w:pPr>
    </w:p>
    <w:p w:rsidR="00773EE2" w:rsidRPr="000A7281" w:rsidRDefault="00773EE2" w:rsidP="003F0B49">
      <w:pPr>
        <w:ind w:firstLine="708"/>
        <w:jc w:val="both"/>
        <w:rPr>
          <w:sz w:val="28"/>
          <w:szCs w:val="28"/>
          <w:lang w:val="uk-UA"/>
        </w:rPr>
      </w:pPr>
      <w:r w:rsidRPr="000A7281">
        <w:rPr>
          <w:sz w:val="28"/>
          <w:szCs w:val="28"/>
          <w:lang w:val="uk-UA"/>
        </w:rPr>
        <w:t>Міське комунальне підприємство «Херсонелектротранс» та Херсонська міська рада займаються реалізацією проєкту «Поліпшення інфраструктури громадського транспорту міста Херсона</w:t>
      </w:r>
      <w:bookmarkStart w:id="0" w:name="_GoBack"/>
      <w:bookmarkEnd w:id="0"/>
      <w:r w:rsidRPr="000A7281">
        <w:rPr>
          <w:sz w:val="28"/>
          <w:szCs w:val="28"/>
          <w:lang w:val="uk-UA"/>
        </w:rPr>
        <w:t xml:space="preserve"> шляхом закупівлі нових тролейбусів та супутнього ремонтного обладнання, ремонту та модернізації тролейбусної контактної мережі» (далі – проєкт) за допомогою Європейського Банку Реконструкції та Розвитку (далі – ЄБРР). </w:t>
      </w:r>
    </w:p>
    <w:p w:rsidR="00773EE2" w:rsidRPr="000A7281" w:rsidRDefault="00773EE2" w:rsidP="003F0B49">
      <w:pPr>
        <w:ind w:firstLine="708"/>
        <w:jc w:val="both"/>
        <w:rPr>
          <w:sz w:val="28"/>
          <w:szCs w:val="28"/>
          <w:lang w:val="uk-UA"/>
        </w:rPr>
      </w:pPr>
      <w:r w:rsidRPr="000A7281">
        <w:rPr>
          <w:sz w:val="28"/>
          <w:szCs w:val="28"/>
          <w:lang w:val="uk-UA"/>
        </w:rPr>
        <w:t>29.10.2019 між Міським комунальним підприємством «Херсонелектротранс» (далі – Позичальник) та ЄБРР укладено Кредитний договір № 50703 (далі – Договір).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  <w:lang w:val="uk-UA"/>
        </w:rPr>
      </w:pPr>
      <w:r w:rsidRPr="000A7281">
        <w:rPr>
          <w:sz w:val="28"/>
          <w:szCs w:val="28"/>
          <w:lang w:val="uk-UA"/>
        </w:rPr>
        <w:t xml:space="preserve">Наразі триває процес вибору переможця тендерних торгів та готуються документи для підписання з переможцем договору на закупівлю нових тролейбусів та супутнього ремонтного обладнання, ремонт та модернізацію тролейбусної контактної мережі та планується вибірка кредиту. 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</w:rPr>
      </w:pPr>
      <w:r w:rsidRPr="000A7281">
        <w:rPr>
          <w:sz w:val="28"/>
          <w:szCs w:val="28"/>
        </w:rPr>
        <w:t xml:space="preserve">Згідно з пунктом 3.04 «Комісійні, комісії та збори» (а, </w:t>
      </w:r>
      <w:r w:rsidRPr="000A7281">
        <w:rPr>
          <w:sz w:val="28"/>
          <w:szCs w:val="28"/>
          <w:lang w:val="en-US"/>
        </w:rPr>
        <w:t>b</w:t>
      </w:r>
      <w:r w:rsidRPr="000A7281">
        <w:rPr>
          <w:sz w:val="28"/>
          <w:szCs w:val="28"/>
        </w:rPr>
        <w:t xml:space="preserve">) Договору Позичальник має сплатити ЄБРР </w:t>
      </w:r>
      <w:r w:rsidRPr="000A7281">
        <w:rPr>
          <w:b/>
          <w:sz w:val="28"/>
          <w:szCs w:val="28"/>
        </w:rPr>
        <w:t>комісійні за зобов’язання за ставкою 0,6% річних</w:t>
      </w:r>
      <w:r w:rsidRPr="000A7281">
        <w:rPr>
          <w:sz w:val="28"/>
          <w:szCs w:val="28"/>
        </w:rPr>
        <w:t xml:space="preserve"> на ту частину кредиту, яка час від часу залишається невиплаченою Банку, та </w:t>
      </w:r>
      <w:r w:rsidRPr="000A7281">
        <w:rPr>
          <w:b/>
          <w:sz w:val="28"/>
          <w:szCs w:val="28"/>
        </w:rPr>
        <w:t>одноразову комісію за надання кредиту</w:t>
      </w:r>
      <w:r w:rsidRPr="000A7281">
        <w:rPr>
          <w:sz w:val="28"/>
          <w:szCs w:val="28"/>
        </w:rPr>
        <w:t xml:space="preserve"> в розмірі 120 000 євро (сто двадцять тисяч Євро), що дорівнює 1,2% максимальної сукупної суми кредиту, яка зменшується на суму комісії за проведення оцінки проєкту. 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</w:rPr>
      </w:pPr>
      <w:r w:rsidRPr="000A7281">
        <w:rPr>
          <w:sz w:val="28"/>
          <w:szCs w:val="28"/>
        </w:rPr>
        <w:t>У 2020 році з міського бюджету профінансовано оплату банківської комісії за проведення оцінки проєкту в сумі 30 000 євро ( 987,3 тис. грн.), тому одноразова комісія, що підлягає сплаті протягом 3 (трьох) робочих днів до дати першої виплати, складає 90 000 євро (дев’яносто тисяч Євро) (</w:t>
      </w:r>
      <w:r w:rsidRPr="000A7281">
        <w:rPr>
          <w:b/>
          <w:sz w:val="28"/>
          <w:szCs w:val="28"/>
        </w:rPr>
        <w:t>2979,9 тис. грн.</w:t>
      </w:r>
      <w:r w:rsidRPr="000A7281">
        <w:rPr>
          <w:sz w:val="28"/>
          <w:szCs w:val="28"/>
        </w:rPr>
        <w:t xml:space="preserve">). 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</w:rPr>
      </w:pPr>
      <w:r w:rsidRPr="000A7281">
        <w:rPr>
          <w:sz w:val="28"/>
          <w:szCs w:val="28"/>
        </w:rPr>
        <w:t>Наразі одноразова комісія в сумі 90 000 євро (дев’яносто тисяч Євро) (</w:t>
      </w:r>
      <w:r w:rsidRPr="000A7281">
        <w:rPr>
          <w:b/>
          <w:sz w:val="28"/>
          <w:szCs w:val="28"/>
        </w:rPr>
        <w:t>2979,9 тис. грн.</w:t>
      </w:r>
      <w:r w:rsidRPr="000A7281">
        <w:rPr>
          <w:sz w:val="28"/>
          <w:szCs w:val="28"/>
        </w:rPr>
        <w:t>) не оплачена і тому за прострочення оплати станом на 25.06.2021 будуть нараховані пені та штрафи в сумі 562,0</w:t>
      </w:r>
      <w:r w:rsidRPr="000A7281">
        <w:rPr>
          <w:b/>
          <w:sz w:val="28"/>
          <w:szCs w:val="28"/>
        </w:rPr>
        <w:t xml:space="preserve"> </w:t>
      </w:r>
      <w:r w:rsidRPr="000A7281">
        <w:rPr>
          <w:sz w:val="28"/>
          <w:szCs w:val="28"/>
        </w:rPr>
        <w:t xml:space="preserve">євро (дев’яносто тисяч Євро) </w:t>
      </w:r>
      <w:r w:rsidRPr="000A7281">
        <w:rPr>
          <w:b/>
          <w:sz w:val="28"/>
          <w:szCs w:val="28"/>
        </w:rPr>
        <w:t>18,6</w:t>
      </w:r>
      <w:r w:rsidRPr="000A7281">
        <w:rPr>
          <w:sz w:val="28"/>
          <w:szCs w:val="28"/>
        </w:rPr>
        <w:t xml:space="preserve"> </w:t>
      </w:r>
      <w:r w:rsidRPr="000A7281">
        <w:rPr>
          <w:b/>
          <w:sz w:val="28"/>
          <w:szCs w:val="28"/>
        </w:rPr>
        <w:t>тис. грн.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</w:rPr>
      </w:pPr>
      <w:r w:rsidRPr="000A7281">
        <w:rPr>
          <w:sz w:val="28"/>
          <w:szCs w:val="28"/>
        </w:rPr>
        <w:t xml:space="preserve">Підприємство докладає всіх зусиль для того, щоб отримати вказане кредитне фінансування в 2021 році, але не в змозі з власних коштів оплатити одноразову комісію в сумі </w:t>
      </w:r>
      <w:r w:rsidRPr="000A7281">
        <w:rPr>
          <w:b/>
          <w:sz w:val="28"/>
          <w:szCs w:val="28"/>
        </w:rPr>
        <w:t>2998,5 тис. грн.</w:t>
      </w:r>
      <w:r w:rsidRPr="000A7281">
        <w:rPr>
          <w:sz w:val="28"/>
          <w:szCs w:val="28"/>
        </w:rPr>
        <w:t>, оскільки власних коштів вистачає тільки на вирішення критичних питань функціонування підприємства.</w:t>
      </w:r>
    </w:p>
    <w:p w:rsidR="00773EE2" w:rsidRPr="000A7281" w:rsidRDefault="00773EE2" w:rsidP="003F0B49">
      <w:pPr>
        <w:ind w:firstLine="709"/>
        <w:jc w:val="both"/>
        <w:rPr>
          <w:sz w:val="28"/>
          <w:szCs w:val="28"/>
        </w:rPr>
      </w:pPr>
      <w:r w:rsidRPr="000A7281">
        <w:rPr>
          <w:sz w:val="28"/>
          <w:szCs w:val="28"/>
        </w:rPr>
        <w:t xml:space="preserve">Враховуючи важливість забезпечення мешканців Херсона якісними послугами з перевезення громадським транспортом, </w:t>
      </w:r>
      <w:r w:rsidRPr="000A7281">
        <w:rPr>
          <w:sz w:val="28"/>
          <w:szCs w:val="28"/>
          <w:lang w:val="uk-UA"/>
        </w:rPr>
        <w:t xml:space="preserve">необхідно </w:t>
      </w:r>
      <w:r w:rsidRPr="000A7281">
        <w:rPr>
          <w:sz w:val="28"/>
          <w:szCs w:val="28"/>
        </w:rPr>
        <w:t xml:space="preserve">передбачити кошти для безповоротної фінансової підтримки для оплати одноразової комісії в сумі </w:t>
      </w:r>
      <w:r w:rsidRPr="000A7281">
        <w:rPr>
          <w:b/>
          <w:sz w:val="28"/>
          <w:szCs w:val="28"/>
        </w:rPr>
        <w:t xml:space="preserve">2998,5 </w:t>
      </w:r>
      <w:r w:rsidRPr="000A7281">
        <w:rPr>
          <w:sz w:val="28"/>
          <w:szCs w:val="28"/>
        </w:rPr>
        <w:t xml:space="preserve">тис. грн. за умовами позики. </w:t>
      </w:r>
    </w:p>
    <w:p w:rsidR="00773EE2" w:rsidRDefault="00773EE2" w:rsidP="00E44DFC">
      <w:pPr>
        <w:ind w:firstLine="709"/>
        <w:jc w:val="both"/>
        <w:rPr>
          <w:sz w:val="26"/>
          <w:szCs w:val="26"/>
          <w:lang w:val="uk-UA"/>
        </w:rPr>
      </w:pPr>
    </w:p>
    <w:p w:rsidR="00773EE2" w:rsidRPr="00E44DFC" w:rsidRDefault="00773EE2" w:rsidP="00E44DFC">
      <w:pPr>
        <w:jc w:val="both"/>
        <w:rPr>
          <w:b/>
          <w:sz w:val="26"/>
          <w:szCs w:val="26"/>
          <w:lang w:val="uk-UA"/>
        </w:rPr>
      </w:pPr>
      <w:r w:rsidRPr="00E44DFC">
        <w:rPr>
          <w:b/>
          <w:sz w:val="26"/>
          <w:szCs w:val="26"/>
          <w:lang w:val="uk-UA"/>
        </w:rPr>
        <w:t>В.о. директора департаменту</w:t>
      </w:r>
    </w:p>
    <w:p w:rsidR="00773EE2" w:rsidRPr="00E44DFC" w:rsidRDefault="00773EE2" w:rsidP="00E44DFC">
      <w:pPr>
        <w:jc w:val="both"/>
        <w:rPr>
          <w:b/>
          <w:sz w:val="26"/>
          <w:szCs w:val="26"/>
          <w:lang w:val="uk-UA"/>
        </w:rPr>
      </w:pPr>
      <w:r w:rsidRPr="00E44DFC">
        <w:rPr>
          <w:b/>
          <w:sz w:val="26"/>
          <w:szCs w:val="26"/>
          <w:lang w:val="uk-UA"/>
        </w:rPr>
        <w:t xml:space="preserve">міського господарства  </w:t>
      </w:r>
      <w:r>
        <w:rPr>
          <w:b/>
          <w:sz w:val="26"/>
          <w:szCs w:val="26"/>
          <w:lang w:val="uk-UA"/>
        </w:rPr>
        <w:t>міської ради</w:t>
      </w:r>
      <w:r w:rsidRPr="00E44DFC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</w:t>
      </w:r>
      <w:r w:rsidRPr="00E44DFC">
        <w:rPr>
          <w:b/>
          <w:sz w:val="26"/>
          <w:szCs w:val="26"/>
          <w:lang w:val="uk-UA"/>
        </w:rPr>
        <w:t xml:space="preserve">               Тетяна СЕРОГОДСЬКА</w:t>
      </w:r>
    </w:p>
    <w:p w:rsidR="00773EE2" w:rsidRPr="000C59AF" w:rsidRDefault="00773EE2">
      <w:pPr>
        <w:ind w:right="-567" w:hanging="360"/>
        <w:rPr>
          <w:sz w:val="26"/>
          <w:szCs w:val="26"/>
          <w:lang w:val="uk-UA"/>
        </w:rPr>
      </w:pPr>
    </w:p>
    <w:sectPr w:rsidR="00773EE2" w:rsidRPr="000C59AF" w:rsidSect="0001114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EB8"/>
    <w:rsid w:val="0001114B"/>
    <w:rsid w:val="00011370"/>
    <w:rsid w:val="00040EBD"/>
    <w:rsid w:val="000516B8"/>
    <w:rsid w:val="00062F95"/>
    <w:rsid w:val="000A7281"/>
    <w:rsid w:val="000B2FC1"/>
    <w:rsid w:val="000C59AF"/>
    <w:rsid w:val="000C735F"/>
    <w:rsid w:val="00116AC5"/>
    <w:rsid w:val="00142399"/>
    <w:rsid w:val="00145CB4"/>
    <w:rsid w:val="001530B8"/>
    <w:rsid w:val="00172AF1"/>
    <w:rsid w:val="001816C3"/>
    <w:rsid w:val="001A16E5"/>
    <w:rsid w:val="002C5BAE"/>
    <w:rsid w:val="002D5849"/>
    <w:rsid w:val="002F1646"/>
    <w:rsid w:val="002F5509"/>
    <w:rsid w:val="0031188C"/>
    <w:rsid w:val="0031694C"/>
    <w:rsid w:val="00331A34"/>
    <w:rsid w:val="00356877"/>
    <w:rsid w:val="0035726B"/>
    <w:rsid w:val="003F0B49"/>
    <w:rsid w:val="004025D7"/>
    <w:rsid w:val="00432138"/>
    <w:rsid w:val="00451EC8"/>
    <w:rsid w:val="00491AE3"/>
    <w:rsid w:val="00492365"/>
    <w:rsid w:val="004A0D6C"/>
    <w:rsid w:val="004C7E45"/>
    <w:rsid w:val="004F0EB8"/>
    <w:rsid w:val="004F3708"/>
    <w:rsid w:val="00504785"/>
    <w:rsid w:val="00506A6C"/>
    <w:rsid w:val="00517553"/>
    <w:rsid w:val="0054133C"/>
    <w:rsid w:val="00550C65"/>
    <w:rsid w:val="0055165C"/>
    <w:rsid w:val="005819DE"/>
    <w:rsid w:val="00586ACB"/>
    <w:rsid w:val="00592B1A"/>
    <w:rsid w:val="005E2C52"/>
    <w:rsid w:val="005E614D"/>
    <w:rsid w:val="00620EA8"/>
    <w:rsid w:val="00676693"/>
    <w:rsid w:val="006A148B"/>
    <w:rsid w:val="006A2ECC"/>
    <w:rsid w:val="006B3409"/>
    <w:rsid w:val="006E240F"/>
    <w:rsid w:val="00710A30"/>
    <w:rsid w:val="00736E80"/>
    <w:rsid w:val="00766F70"/>
    <w:rsid w:val="00773EE2"/>
    <w:rsid w:val="007A3271"/>
    <w:rsid w:val="007A7E96"/>
    <w:rsid w:val="007B5B7C"/>
    <w:rsid w:val="007F4CF9"/>
    <w:rsid w:val="007F6904"/>
    <w:rsid w:val="00840F91"/>
    <w:rsid w:val="00851A1C"/>
    <w:rsid w:val="00862B89"/>
    <w:rsid w:val="00881587"/>
    <w:rsid w:val="00885F55"/>
    <w:rsid w:val="00886C56"/>
    <w:rsid w:val="008A5305"/>
    <w:rsid w:val="008A78A6"/>
    <w:rsid w:val="0094057C"/>
    <w:rsid w:val="009B047C"/>
    <w:rsid w:val="009B0AD3"/>
    <w:rsid w:val="009D3EC0"/>
    <w:rsid w:val="00A26720"/>
    <w:rsid w:val="00A53467"/>
    <w:rsid w:val="00A752A7"/>
    <w:rsid w:val="00A91CFB"/>
    <w:rsid w:val="00A962E5"/>
    <w:rsid w:val="00AE6ADA"/>
    <w:rsid w:val="00B347CC"/>
    <w:rsid w:val="00B54483"/>
    <w:rsid w:val="00B73FA7"/>
    <w:rsid w:val="00B74517"/>
    <w:rsid w:val="00B76308"/>
    <w:rsid w:val="00B7774B"/>
    <w:rsid w:val="00B97219"/>
    <w:rsid w:val="00BC219E"/>
    <w:rsid w:val="00BE5264"/>
    <w:rsid w:val="00C15307"/>
    <w:rsid w:val="00C24A27"/>
    <w:rsid w:val="00C30CF9"/>
    <w:rsid w:val="00C528C8"/>
    <w:rsid w:val="00C81165"/>
    <w:rsid w:val="00C97B76"/>
    <w:rsid w:val="00CC78DC"/>
    <w:rsid w:val="00D17762"/>
    <w:rsid w:val="00D3400D"/>
    <w:rsid w:val="00D418D4"/>
    <w:rsid w:val="00D552D4"/>
    <w:rsid w:val="00D7066F"/>
    <w:rsid w:val="00DA1882"/>
    <w:rsid w:val="00DE2F33"/>
    <w:rsid w:val="00DF481B"/>
    <w:rsid w:val="00E1022D"/>
    <w:rsid w:val="00E125A0"/>
    <w:rsid w:val="00E44DFC"/>
    <w:rsid w:val="00E4759B"/>
    <w:rsid w:val="00E933BA"/>
    <w:rsid w:val="00E978D8"/>
    <w:rsid w:val="00EA73F5"/>
    <w:rsid w:val="00EB1F76"/>
    <w:rsid w:val="00EE7802"/>
    <w:rsid w:val="00F06CC3"/>
    <w:rsid w:val="00F179F6"/>
    <w:rsid w:val="00F440EC"/>
    <w:rsid w:val="00F4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4B"/>
    <w:pPr>
      <w:suppressAutoHyphens/>
    </w:pPr>
    <w:rPr>
      <w:rFonts w:ascii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с отступом Знак"/>
    <w:uiPriority w:val="99"/>
    <w:rsid w:val="0001114B"/>
    <w:rPr>
      <w:sz w:val="28"/>
      <w:lang w:val="uk-UA"/>
    </w:rPr>
  </w:style>
  <w:style w:type="character" w:customStyle="1" w:styleId="a0">
    <w:name w:val="Текст выноски Знак"/>
    <w:uiPriority w:val="99"/>
    <w:rsid w:val="0001114B"/>
    <w:rPr>
      <w:rFonts w:ascii="Tahoma" w:hAnsi="Tahoma"/>
      <w:sz w:val="16"/>
    </w:rPr>
  </w:style>
  <w:style w:type="paragraph" w:styleId="Title">
    <w:name w:val="Title"/>
    <w:basedOn w:val="Normal"/>
    <w:next w:val="BodyText"/>
    <w:link w:val="TitleChar"/>
    <w:uiPriority w:val="99"/>
    <w:qFormat/>
    <w:rsid w:val="0001114B"/>
    <w:pPr>
      <w:keepNext/>
      <w:spacing w:before="240" w:after="120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2ECC"/>
    <w:rPr>
      <w:rFonts w:ascii="Cambria" w:hAnsi="Cambria"/>
      <w:b/>
      <w:kern w:val="28"/>
      <w:sz w:val="32"/>
      <w:lang w:eastAsia="zh-CN"/>
    </w:rPr>
  </w:style>
  <w:style w:type="paragraph" w:styleId="BodyText">
    <w:name w:val="Body Text"/>
    <w:basedOn w:val="Normal"/>
    <w:link w:val="BodyTextChar"/>
    <w:uiPriority w:val="99"/>
    <w:rsid w:val="0001114B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2ECC"/>
    <w:rPr>
      <w:rFonts w:ascii="Times New Roman" w:hAnsi="Times New Roman"/>
      <w:sz w:val="20"/>
      <w:lang w:eastAsia="zh-CN"/>
    </w:rPr>
  </w:style>
  <w:style w:type="paragraph" w:styleId="List">
    <w:name w:val="List"/>
    <w:basedOn w:val="BodyText"/>
    <w:uiPriority w:val="99"/>
    <w:rsid w:val="0001114B"/>
    <w:rPr>
      <w:rFonts w:cs="Lucida Sans"/>
    </w:rPr>
  </w:style>
  <w:style w:type="paragraph" w:styleId="Caption">
    <w:name w:val="caption"/>
    <w:basedOn w:val="Normal"/>
    <w:uiPriority w:val="99"/>
    <w:qFormat/>
    <w:rsid w:val="0001114B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17762"/>
    <w:pPr>
      <w:ind w:left="240" w:hanging="240"/>
    </w:pPr>
  </w:style>
  <w:style w:type="paragraph" w:styleId="IndexHeading">
    <w:name w:val="index heading"/>
    <w:basedOn w:val="Normal"/>
    <w:uiPriority w:val="99"/>
    <w:rsid w:val="0001114B"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BodyTextIndentChar"/>
    <w:uiPriority w:val="99"/>
    <w:rsid w:val="0001114B"/>
    <w:pPr>
      <w:ind w:left="1440" w:hanging="36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2ECC"/>
    <w:rPr>
      <w:rFonts w:ascii="Times New Roman" w:hAnsi="Times New Roman"/>
      <w:sz w:val="20"/>
      <w:lang w:eastAsia="zh-CN"/>
    </w:rPr>
  </w:style>
  <w:style w:type="paragraph" w:customStyle="1" w:styleId="a1">
    <w:name w:val="Содержимое таблицы"/>
    <w:basedOn w:val="Normal"/>
    <w:uiPriority w:val="99"/>
    <w:rsid w:val="0001114B"/>
    <w:pPr>
      <w:suppressLineNumbers/>
    </w:pPr>
    <w:rPr>
      <w:szCs w:val="24"/>
    </w:rPr>
  </w:style>
  <w:style w:type="paragraph" w:customStyle="1" w:styleId="1">
    <w:name w:val="Заголовок1"/>
    <w:basedOn w:val="Normal"/>
    <w:next w:val="BodyText"/>
    <w:uiPriority w:val="99"/>
    <w:rsid w:val="0001114B"/>
    <w:pPr>
      <w:jc w:val="center"/>
    </w:pPr>
    <w:rPr>
      <w:sz w:val="32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rsid w:val="0001114B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ECC"/>
    <w:rPr>
      <w:rFonts w:ascii="Times New Roman" w:hAnsi="Times New Roman"/>
      <w:sz w:val="2"/>
      <w:lang w:eastAsia="zh-CN"/>
    </w:rPr>
  </w:style>
  <w:style w:type="paragraph" w:customStyle="1" w:styleId="a2">
    <w:name w:val="Заголовок таблицы"/>
    <w:basedOn w:val="a1"/>
    <w:uiPriority w:val="99"/>
    <w:rsid w:val="0001114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5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</Pages>
  <Words>1269</Words>
  <Characters>7238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6</cp:revision>
  <cp:lastPrinted>2021-06-11T09:17:00Z</cp:lastPrinted>
  <dcterms:created xsi:type="dcterms:W3CDTF">2021-06-09T11:51:00Z</dcterms:created>
  <dcterms:modified xsi:type="dcterms:W3CDTF">2021-06-11T09:18:00Z</dcterms:modified>
</cp:coreProperties>
</file>