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82FCA" w14:textId="77777777" w:rsidR="005A532D" w:rsidRPr="00A0073F" w:rsidRDefault="005A532D" w:rsidP="005A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рішень міської</w:t>
      </w:r>
    </w:p>
    <w:p w14:paraId="494E0CAF" w14:textId="77777777" w:rsidR="005A532D" w:rsidRDefault="005A532D" w:rsidP="005A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>ради від 26.02.2021 №73, від 26.01.2021 № 66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5249672C" w14:textId="77777777" w:rsidR="005A532D" w:rsidRPr="00032AA5" w:rsidRDefault="005A532D" w:rsidP="005A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16.03.2021 № 144 </w:t>
      </w:r>
      <w:r w:rsidRPr="00032AA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32AA5" w:rsidRPr="00032AA5">
        <w:rPr>
          <w:rFonts w:ascii="Times New Roman" w:hAnsi="Times New Roman" w:cs="Times New Roman"/>
          <w:sz w:val="28"/>
          <w:szCs w:val="28"/>
          <w:lang w:val="uk-UA"/>
        </w:rPr>
        <w:t>визнання таким</w:t>
      </w:r>
      <w:r w:rsidRPr="00032AA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</w:p>
    <w:p w14:paraId="6507D567" w14:textId="77777777" w:rsidR="00032AA5" w:rsidRDefault="00032AA5" w:rsidP="005A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2AA5">
        <w:rPr>
          <w:rFonts w:ascii="Times New Roman" w:hAnsi="Times New Roman" w:cs="Times New Roman"/>
          <w:sz w:val="28"/>
          <w:szCs w:val="28"/>
          <w:lang w:val="uk-UA"/>
        </w:rPr>
        <w:t>втратило</w:t>
      </w:r>
      <w:r w:rsidR="005A532D" w:rsidRPr="00032AA5">
        <w:rPr>
          <w:rFonts w:ascii="Times New Roman" w:hAnsi="Times New Roman" w:cs="Times New Roman"/>
          <w:sz w:val="28"/>
          <w:szCs w:val="28"/>
          <w:lang w:val="uk-UA"/>
        </w:rPr>
        <w:t xml:space="preserve"> чинність </w:t>
      </w:r>
      <w:r w:rsidRPr="00032AA5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5A532D" w:rsidRPr="00032A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92C920" w14:textId="6540CA55" w:rsidR="005A532D" w:rsidRPr="00A0073F" w:rsidRDefault="00032AA5" w:rsidP="005A53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20.05.2021 № 321</w:t>
      </w:r>
    </w:p>
    <w:p w14:paraId="323AC25E" w14:textId="77777777" w:rsidR="005A532D" w:rsidRPr="00A0073F" w:rsidRDefault="005A532D" w:rsidP="005A53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33F5FCD" w14:textId="1A820ECA" w:rsidR="005A532D" w:rsidRPr="00A0073F" w:rsidRDefault="005A532D" w:rsidP="005A5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Херсонського міського голови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виконавчих органів Херсонської міської ради, </w:t>
      </w:r>
      <w:r w:rsidR="00642CEB" w:rsidRPr="00642CEB">
        <w:rPr>
          <w:rFonts w:ascii="Times New Roman" w:hAnsi="Times New Roman" w:cs="Times New Roman"/>
          <w:sz w:val="28"/>
          <w:szCs w:val="28"/>
          <w:lang w:val="uk-UA"/>
        </w:rPr>
        <w:t>з метою оптимізації структури виконавчих органів Херсонської міської ради, вдосконалення та ефективності їхньої роботи, взаємодії між виконавчими органами міської ради та забезпечення виконання ними визначених завдань і повноважень на належному рівні та в повному обсязі</w:t>
      </w:r>
      <w:r w:rsidR="00642C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2CEB" w:rsidRPr="00642CEB">
        <w:rPr>
          <w:rFonts w:ascii="Times New Roman" w:hAnsi="Times New Roman" w:cs="Times New Roman"/>
          <w:sz w:val="28"/>
          <w:szCs w:val="28"/>
          <w:lang w:val="uk-UA"/>
        </w:rPr>
        <w:t>враховуючи суспільну важливість напряму діяльності у сфері транспортної та дорожньої інфраструктури та необхідності забезпечення виконання повноважень у даній сфері виконавчим органом зі статусом юридичної особи,</w:t>
      </w:r>
      <w:r w:rsidR="00642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95E" w:rsidRPr="00642CEB">
        <w:rPr>
          <w:rFonts w:ascii="Times New Roman" w:hAnsi="Times New Roman" w:cs="Times New Roman"/>
          <w:sz w:val="28"/>
          <w:szCs w:val="28"/>
          <w:lang w:val="uk-UA"/>
        </w:rPr>
        <w:t>вр</w:t>
      </w:r>
      <w:r w:rsidR="00F6195E">
        <w:rPr>
          <w:rFonts w:ascii="Times New Roman" w:hAnsi="Times New Roman" w:cs="Times New Roman"/>
          <w:sz w:val="28"/>
          <w:szCs w:val="28"/>
          <w:lang w:val="uk-UA"/>
        </w:rPr>
        <w:t xml:space="preserve">аховуючи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F6195E">
        <w:rPr>
          <w:rFonts w:ascii="Times New Roman" w:hAnsi="Times New Roman" w:cs="Times New Roman"/>
          <w:sz w:val="28"/>
          <w:szCs w:val="28"/>
          <w:lang w:val="uk-UA"/>
        </w:rPr>
        <w:t>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104-111 Цивільного кодексу України, </w:t>
      </w:r>
      <w:r w:rsidRPr="00A0073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0073F">
        <w:rPr>
          <w:rFonts w:ascii="Times New Roman" w:hAnsi="Times New Roman" w:cs="Times New Roman"/>
          <w:sz w:val="28"/>
          <w:szCs w:val="28"/>
          <w:lang w:val="uk-UA"/>
        </w:rPr>
        <w:t>керуючись статтею 11, пунктами 5, 6 частини першої статті 26, пунктом 6 частини четвертої статті 42, статтею 54 Закону України «Про місцеве самоврядування в Україні»,  міська рада</w:t>
      </w:r>
    </w:p>
    <w:p w14:paraId="014AF22D" w14:textId="77777777" w:rsidR="00032AA5" w:rsidRPr="00032AA5" w:rsidRDefault="00032AA5" w:rsidP="00032AA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394C64" w14:textId="77777777" w:rsidR="00032AA5" w:rsidRPr="00032AA5" w:rsidRDefault="00032AA5" w:rsidP="00032A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AA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83459F8" w14:textId="77777777" w:rsidR="005A532D" w:rsidRPr="00BA3E94" w:rsidRDefault="005A532D" w:rsidP="005A53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E9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міської ради від 26.02.2021 № 73 «Про затвердження структури виконавчих органів Херсонської міської ради, їхніх положень та загальної чисельності апарату міської ради та її виконавчих органів» наступні зміни:</w:t>
      </w:r>
    </w:p>
    <w:p w14:paraId="4B6C4291" w14:textId="5C9A75F0" w:rsidR="00C53516" w:rsidRPr="00C21FB3" w:rsidRDefault="005A532D" w:rsidP="00C21FB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рішення викласти у </w:t>
      </w:r>
      <w:r w:rsidR="00C12976">
        <w:rPr>
          <w:rFonts w:ascii="Times New Roman" w:hAnsi="Times New Roman" w:cs="Times New Roman"/>
          <w:sz w:val="28"/>
          <w:szCs w:val="28"/>
          <w:lang w:val="uk-UA"/>
        </w:rPr>
        <w:t>редакціях (додаю</w:t>
      </w:r>
      <w:r w:rsidRPr="00BA3E94">
        <w:rPr>
          <w:rFonts w:ascii="Times New Roman" w:hAnsi="Times New Roman" w:cs="Times New Roman"/>
          <w:sz w:val="28"/>
          <w:szCs w:val="28"/>
          <w:lang w:val="uk-UA"/>
        </w:rPr>
        <w:t>ться)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>, що набувають чинності</w:t>
      </w:r>
      <w:r w:rsidR="00C1297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2976">
        <w:rPr>
          <w:rFonts w:ascii="Times New Roman" w:hAnsi="Times New Roman" w:cs="Times New Roman"/>
          <w:sz w:val="28"/>
          <w:szCs w:val="28"/>
          <w:lang w:val="uk-UA"/>
        </w:rPr>
        <w:t xml:space="preserve">з 01.07.2021 та 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 xml:space="preserve">2. з </w:t>
      </w:r>
      <w:r w:rsidR="00C12976">
        <w:rPr>
          <w:rFonts w:ascii="Times New Roman" w:hAnsi="Times New Roman" w:cs="Times New Roman"/>
          <w:sz w:val="28"/>
          <w:szCs w:val="28"/>
          <w:lang w:val="uk-UA"/>
        </w:rPr>
        <w:t>01.01.2022</w:t>
      </w:r>
      <w:r w:rsidRPr="00BA3E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429124" w14:textId="508B107F" w:rsidR="005A532D" w:rsidRDefault="005A532D" w:rsidP="00C21FB3">
      <w:pPr>
        <w:pStyle w:val="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</w:t>
      </w:r>
      <w:r w:rsidR="00EA5597">
        <w:rPr>
          <w:bCs/>
          <w:color w:val="000000"/>
          <w:sz w:val="28"/>
          <w:szCs w:val="28"/>
          <w:lang w:val="uk-UA"/>
        </w:rPr>
        <w:t>2</w:t>
      </w:r>
      <w:r>
        <w:rPr>
          <w:bCs/>
          <w:color w:val="000000"/>
          <w:sz w:val="28"/>
          <w:szCs w:val="28"/>
          <w:lang w:val="uk-UA"/>
        </w:rPr>
        <w:t xml:space="preserve"> Виключити абзац шостий пункту 6</w:t>
      </w:r>
      <w:r>
        <w:rPr>
          <w:bCs/>
          <w:i/>
          <w:color w:val="000000"/>
          <w:sz w:val="28"/>
          <w:szCs w:val="28"/>
          <w:lang w:val="uk-UA"/>
        </w:rPr>
        <w:t>.</w:t>
      </w:r>
    </w:p>
    <w:p w14:paraId="7BC6CB18" w14:textId="0204C982" w:rsidR="00C21FB3" w:rsidRDefault="00C21FB3" w:rsidP="00C2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5A532D" w:rsidRPr="00C21FB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1.</w:t>
      </w:r>
      <w:r w:rsidR="00EA55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="005A532D" w:rsidRPr="00C21FB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A532D" w:rsidRPr="00C21FB3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втратив чинність, пункт 9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6A60B1" w14:textId="77777777" w:rsidR="00EA5597" w:rsidRDefault="00EA5597" w:rsidP="00EA55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597">
        <w:rPr>
          <w:rFonts w:ascii="Times New Roman" w:hAnsi="Times New Roman" w:cs="Times New Roman"/>
          <w:sz w:val="28"/>
          <w:szCs w:val="28"/>
          <w:lang w:val="uk-UA"/>
        </w:rPr>
        <w:t>Зменшити штатну чисельність Департаменту економіки та інвестицій Херсонської міської ради на 3 штатних одиниці, визначивши його загальну чисельність у кількості 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одиниць.</w:t>
      </w:r>
    </w:p>
    <w:p w14:paraId="500C1B46" w14:textId="77777777" w:rsidR="00EA5597" w:rsidRPr="00EA5597" w:rsidRDefault="00EA5597" w:rsidP="00EA55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Зменшити штатну чисельність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інформаційних технологій </w:t>
      </w:r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міської ради на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A3E94">
        <w:rPr>
          <w:rFonts w:ascii="Times New Roman" w:hAnsi="Times New Roman" w:cs="Times New Roman"/>
          <w:sz w:val="28"/>
          <w:szCs w:val="28"/>
          <w:lang w:val="uk-UA"/>
        </w:rPr>
        <w:t>, визначивши його загальну чисельність у кількості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 штатних одиниць.</w:t>
      </w:r>
    </w:p>
    <w:p w14:paraId="7B7F3660" w14:textId="60B82B51" w:rsidR="00EA5597" w:rsidRDefault="00EA5597" w:rsidP="000F0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Утворити з 01.07.2021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0E6">
        <w:rPr>
          <w:rFonts w:ascii="Times New Roman" w:hAnsi="Times New Roman" w:cs="Times New Roman"/>
          <w:sz w:val="28"/>
          <w:szCs w:val="28"/>
          <w:lang w:val="uk-UA"/>
        </w:rPr>
        <w:t xml:space="preserve">без статусу юридичної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ідділ управління </w:t>
      </w:r>
      <w:proofErr w:type="spellStart"/>
      <w:r w:rsidRPr="00EA5597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територіальної громади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визначивши його загальну чисельність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5 штатних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зменшення чисельності </w:t>
      </w:r>
      <w:r w:rsidR="008B75C1">
        <w:rPr>
          <w:rFonts w:ascii="Times New Roman" w:hAnsi="Times New Roman" w:cs="Times New Roman"/>
          <w:sz w:val="28"/>
          <w:szCs w:val="28"/>
          <w:lang w:val="uk-UA"/>
        </w:rPr>
        <w:t>виконавчих органів, зазначених у пунктах 2, 3 даного рішення</w:t>
      </w:r>
      <w:r w:rsidRPr="00EA55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55FAEF" w14:textId="5C762587" w:rsidR="005A532D" w:rsidRDefault="009E0B70" w:rsidP="00C21F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01.12.2021</w:t>
      </w:r>
      <w:r w:rsidR="005A532D"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2946">
        <w:rPr>
          <w:rFonts w:ascii="Times New Roman" w:hAnsi="Times New Roman" w:cs="Times New Roman"/>
          <w:sz w:val="28"/>
          <w:szCs w:val="28"/>
          <w:lang w:val="uk-UA"/>
        </w:rPr>
        <w:t>ідмінити процедуру ліквідації</w:t>
      </w:r>
      <w:r w:rsidR="005A532D" w:rsidRPr="00EA559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транспортної, дорожньої інфраструктури і зв’язку Херсонської міської ради.</w:t>
      </w:r>
    </w:p>
    <w:p w14:paraId="2F88789E" w14:textId="77777777" w:rsidR="008B75C1" w:rsidRPr="008B75C1" w:rsidRDefault="008B75C1" w:rsidP="008B75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5C1">
        <w:rPr>
          <w:rFonts w:ascii="Times New Roman" w:hAnsi="Times New Roman" w:cs="Times New Roman"/>
          <w:sz w:val="28"/>
          <w:szCs w:val="28"/>
          <w:lang w:val="uk-UA"/>
        </w:rPr>
        <w:t>Голові комісії з ліквідації управління транспортної, дорожньої інфраструктури і зв’язку Херсонської міської ради вжити організаційно-</w:t>
      </w:r>
      <w:r w:rsidRPr="008B75C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правових заходів щодо реєстрації відміни процедури припинення зазначеної юридичної особи  у порядку, визначеному чинним законодавством.</w:t>
      </w:r>
    </w:p>
    <w:p w14:paraId="21881E6A" w14:textId="2E88F262" w:rsidR="005A532D" w:rsidRPr="00F0658E" w:rsidRDefault="00E82946" w:rsidP="00F065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58E">
        <w:rPr>
          <w:rFonts w:ascii="Times New Roman" w:hAnsi="Times New Roman" w:cs="Times New Roman"/>
          <w:sz w:val="28"/>
          <w:szCs w:val="28"/>
          <w:lang w:val="uk-UA"/>
        </w:rPr>
        <w:t>департаменту міського господарства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виключивши з його структури управління транспортної, дорожньої інфраструктури і зв’язку та з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>менши</w:t>
      </w:r>
      <w:r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його загальну чисельність </w:t>
      </w:r>
      <w:r w:rsidR="00C21FB3" w:rsidRPr="00F0658E">
        <w:rPr>
          <w:rFonts w:ascii="Times New Roman" w:hAnsi="Times New Roman" w:cs="Times New Roman"/>
          <w:sz w:val="28"/>
          <w:szCs w:val="28"/>
          <w:lang w:val="uk-UA"/>
        </w:rPr>
        <w:t>на 12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одиниць, визначивши заг</w:t>
      </w:r>
      <w:r w:rsidR="00C21FB3" w:rsidRPr="00F0658E">
        <w:rPr>
          <w:rFonts w:ascii="Times New Roman" w:hAnsi="Times New Roman" w:cs="Times New Roman"/>
          <w:sz w:val="28"/>
          <w:szCs w:val="28"/>
          <w:lang w:val="uk-UA"/>
        </w:rPr>
        <w:t>альну чисельність у кількості 54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штатн</w:t>
      </w:r>
      <w:r w:rsidR="00EA5597" w:rsidRPr="00F065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одиниці,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його структуру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7E039A40" w14:textId="77777777" w:rsidR="005A532D" w:rsidRDefault="005A532D" w:rsidP="005A532D">
      <w:pPr>
        <w:spacing w:after="3" w:line="249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житлового господарства, у складі:</w:t>
      </w:r>
    </w:p>
    <w:p w14:paraId="6B418FF8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планування та координації діяльності житлового господарства;</w:t>
      </w:r>
    </w:p>
    <w:p w14:paraId="4D3D0DB6" w14:textId="77777777" w:rsidR="005A532D" w:rsidRDefault="00C21FB3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обліку,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розподілу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t>та приватизації житла:</w:t>
      </w:r>
    </w:p>
    <w:p w14:paraId="3A43D942" w14:textId="77777777" w:rsidR="00C21FB3" w:rsidRDefault="00C21FB3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-сектор приватизації житла;</w:t>
      </w:r>
    </w:p>
    <w:p w14:paraId="57F28028" w14:textId="77777777" w:rsidR="00C21FB3" w:rsidRDefault="00C21FB3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-сектор обліку і розподілу житла.</w:t>
      </w:r>
    </w:p>
    <w:p w14:paraId="0D2B6DCE" w14:textId="3835D406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Управління комунально</w:t>
      </w:r>
      <w:r w:rsidR="00502CCF">
        <w:rPr>
          <w:rFonts w:ascii="Times New Roman" w:hAnsi="Times New Roman" w:cs="Times New Roman"/>
          <w:sz w:val="28"/>
          <w:szCs w:val="28"/>
          <w:lang w:val="uk-UA"/>
        </w:rPr>
        <w:t xml:space="preserve">го господарства, благоустрою та </w:t>
      </w: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інфраструктури, у складі:</w:t>
      </w:r>
    </w:p>
    <w:p w14:paraId="56202132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438">
        <w:rPr>
          <w:rFonts w:ascii="Times New Roman" w:hAnsi="Times New Roman" w:cs="Times New Roman"/>
          <w:sz w:val="28"/>
          <w:szCs w:val="28"/>
          <w:lang w:val="uk-UA"/>
        </w:rPr>
        <w:t xml:space="preserve">відділ координації діяльності комунального господарства та послуг; </w:t>
      </w:r>
    </w:p>
    <w:p w14:paraId="29A65F32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438">
        <w:rPr>
          <w:rFonts w:ascii="Times New Roman" w:hAnsi="Times New Roman" w:cs="Times New Roman"/>
          <w:sz w:val="28"/>
          <w:szCs w:val="28"/>
          <w:lang w:val="uk-UA"/>
        </w:rPr>
        <w:t>відділ екології.</w:t>
      </w:r>
    </w:p>
    <w:p w14:paraId="6E9EC772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Управління енергетики,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енергоменеджементу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енергоефективності, у складі:</w:t>
      </w:r>
    </w:p>
    <w:p w14:paraId="5C5648CA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334845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енергетики;</w:t>
      </w:r>
    </w:p>
    <w:p w14:paraId="4B686591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енергоефективності.</w:t>
      </w:r>
    </w:p>
    <w:p w14:paraId="7F0D5818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Загальний відділ, у складі:</w:t>
      </w:r>
    </w:p>
    <w:p w14:paraId="3DF98A8D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координації та громадських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</w:p>
    <w:p w14:paraId="29452A8D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обробки звернень громадян, діловодства та контролю</w:t>
      </w:r>
    </w:p>
    <w:p w14:paraId="5D7E2934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Відділ фінансів та бухгалтерської звітності, у складі:</w:t>
      </w:r>
    </w:p>
    <w:p w14:paraId="4BFFA2C1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бухгалтерського обліку та звітності;</w:t>
      </w:r>
    </w:p>
    <w:p w14:paraId="2913B16A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планово-фінансовий сектор;</w:t>
      </w:r>
    </w:p>
    <w:p w14:paraId="7389E72D" w14:textId="77777777" w:rsidR="005A532D" w:rsidRDefault="005A532D" w:rsidP="005A532D">
      <w:pPr>
        <w:spacing w:after="3" w:line="24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з публічних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76A7FB" w14:textId="77777777" w:rsidR="005A532D" w:rsidRDefault="00F0658E" w:rsidP="005A532D">
      <w:pPr>
        <w:spacing w:after="3" w:line="249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. Визнати таким, що втратив чинність пункт 3 </w:t>
      </w:r>
      <w:r w:rsidR="005A532D" w:rsidRPr="001A4438">
        <w:rPr>
          <w:rFonts w:ascii="Times New Roman" w:hAnsi="Times New Roman" w:cs="Times New Roman"/>
          <w:sz w:val="28"/>
          <w:szCs w:val="28"/>
          <w:lang w:val="uk-UA"/>
        </w:rPr>
        <w:t>рішення міської ради від 26.01.2021 № 66 «Про утворення департаменту міського господарства Херсонської міської ради, затвердження Положення про нього та внесення змін до загальної чисельності апарату Херсонської міської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ради та її виконавчих органів».</w:t>
      </w:r>
    </w:p>
    <w:p w14:paraId="3F16FAC3" w14:textId="145D183B" w:rsidR="005A532D" w:rsidRDefault="00C4403F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0658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 xml:space="preserve">структуру,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загальну чисельність управління транспортної, дорожньої інфраструктури і зв’язку Херсонської міської ради 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 xml:space="preserve">зі статусом юридичної особи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 w:rsidR="005A532D" w:rsidRPr="00F0658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</w:t>
      </w:r>
      <w:r w:rsidR="00D37629" w:rsidRPr="00D37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>за рахунок зменшення загальної чисельності</w:t>
      </w:r>
      <w:r w:rsidR="00D37629" w:rsidRPr="00D37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>департаменту міського господарства Херсонської міської ради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, у складі:</w:t>
      </w:r>
    </w:p>
    <w:p w14:paraId="6F9ED59E" w14:textId="77777777" w:rsidR="005A532D" w:rsidRDefault="005A532D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транспорту;</w:t>
      </w:r>
    </w:p>
    <w:p w14:paraId="3B75F2E1" w14:textId="77777777" w:rsidR="005A532D" w:rsidRDefault="005A532D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доріг;</w:t>
      </w:r>
    </w:p>
    <w:p w14:paraId="36F36B8B" w14:textId="77777777" w:rsidR="005A532D" w:rsidRDefault="005A532D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технічного нагляду.</w:t>
      </w:r>
    </w:p>
    <w:p w14:paraId="33718A1D" w14:textId="226D2942" w:rsidR="005A532D" w:rsidRDefault="005A532D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3E7D09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обліку, звітності та діловодства.</w:t>
      </w:r>
    </w:p>
    <w:p w14:paraId="25CC537A" w14:textId="36D89096" w:rsidR="005A532D" w:rsidRDefault="00C4403F" w:rsidP="005A532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положення 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про відділ управління </w:t>
      </w:r>
      <w:proofErr w:type="spellStart"/>
      <w:r w:rsidR="00FE333B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територіальної громади Херсонської міської ради (додає</w:t>
      </w:r>
      <w:r w:rsidR="008B75C1">
        <w:rPr>
          <w:rFonts w:ascii="Times New Roman" w:hAnsi="Times New Roman" w:cs="Times New Roman"/>
          <w:sz w:val="28"/>
          <w:szCs w:val="28"/>
          <w:lang w:val="uk-UA"/>
        </w:rPr>
        <w:t>ться)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1F01B" w14:textId="6016EAFD" w:rsidR="00D960C2" w:rsidRDefault="00C21FB3" w:rsidP="00FE3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440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господарства Херсонської міської ради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положення про департамент</w:t>
      </w:r>
      <w:r w:rsidR="00DB179B" w:rsidRPr="00DB1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79B">
        <w:rPr>
          <w:rFonts w:ascii="Times New Roman" w:hAnsi="Times New Roman" w:cs="Times New Roman"/>
          <w:sz w:val="28"/>
          <w:szCs w:val="28"/>
          <w:lang w:val="uk-UA"/>
        </w:rPr>
        <w:t>міського господарства Херсонської міської ради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 та положення про у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правління транспортної, дорожньої інфраструктури і зв’язку Херсонської міської ради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 із врахуванням змін до структури зазначених виконавчих органів з 01.01.2022 та </w:t>
      </w:r>
      <w:proofErr w:type="spellStart"/>
      <w:r w:rsidR="00FE333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E333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проєкти рішень про затвердження зазначених положень на розгляд сесії міської ра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>ди до 01.12.2021</w:t>
      </w:r>
      <w:r w:rsidR="00FE3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886CDD" w14:textId="36C51E52" w:rsidR="00502CCF" w:rsidRDefault="00C4403F" w:rsidP="00502CC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9063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906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532D" w:rsidRPr="00C31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2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міської ради від 16.03.2021 № 144 «Про внесення змін до рішення міської ради від 26.02.2021 № 73», виключивши з додатк</w:t>
      </w:r>
      <w:r w:rsidR="00F065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3 до цього рішення – пункт 3.</w:t>
      </w:r>
    </w:p>
    <w:p w14:paraId="21FD093E" w14:textId="0A305059" w:rsidR="009E0B70" w:rsidRDefault="007A35CE" w:rsidP="00EE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E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0AE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 xml:space="preserve">До 01.10.2021 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міського господ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>арства Херсонської міської ради розробити штатні розписи департаменту міського господарства Херсонської міської ради та управління транспортної, дорожньої інфраструктури і зв’язку Херсонської міської ради  відповідно до визначених даним рішенням їхньої загальної чисельності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0AF">
        <w:rPr>
          <w:rFonts w:ascii="Times New Roman" w:hAnsi="Times New Roman" w:cs="Times New Roman"/>
          <w:sz w:val="28"/>
          <w:szCs w:val="28"/>
          <w:lang w:val="uk-UA"/>
        </w:rPr>
        <w:t>з 01.01.2022</w:t>
      </w:r>
      <w:r w:rsidR="009E0B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009E35" w14:textId="2A2CE06F" w:rsidR="005A532D" w:rsidRDefault="009E0B70" w:rsidP="00EE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14. До 01.07.2021 керівникам 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>департаменту економіки та інвестицій міської ради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, відділу бухгалтерського обліку і звітності Херсонської міської ради розробити штатні розписи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відповідних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міської ради відповідно до визначених даним рішенням </w:t>
      </w:r>
      <w:r w:rsidR="00F0658E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загальної чисельності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0AF">
        <w:rPr>
          <w:rFonts w:ascii="Times New Roman" w:hAnsi="Times New Roman" w:cs="Times New Roman"/>
          <w:sz w:val="28"/>
          <w:szCs w:val="28"/>
          <w:lang w:val="uk-UA"/>
        </w:rPr>
        <w:t>з 01.07.2021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20F39" w14:textId="5785A7D2" w:rsidR="005A532D" w:rsidRDefault="007A35CE" w:rsidP="007973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31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Департаменту бюджету і фінансів Херсонської міської ради передбачити кошти у бюджеті Херсонської міської територіальної громади на 2021 рік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 xml:space="preserve"> та на 2022 рік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 xml:space="preserve"> на утримання виконавчих органів Херсонської міської ради відповідно до змін до  штатної чисельності виконавчих органів міської ради, визначених </w:t>
      </w:r>
      <w:r w:rsidR="00D37629">
        <w:rPr>
          <w:rFonts w:ascii="Times New Roman" w:hAnsi="Times New Roman" w:cs="Times New Roman"/>
          <w:sz w:val="28"/>
          <w:szCs w:val="28"/>
          <w:lang w:val="uk-UA"/>
        </w:rPr>
        <w:t>пунктами 2-4, 7, 9, та відповідно до строків, визначених пунктом 16 цього рішення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, їхніх штатних розписів та поданих бюджетних запитів.</w:t>
      </w:r>
    </w:p>
    <w:p w14:paraId="0ECEF1D9" w14:textId="0B61CEDD" w:rsidR="005A532D" w:rsidRDefault="007A35CE" w:rsidP="007973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0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4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 xml:space="preserve">Визнати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ріше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ння міської ради від 20.05.2021</w:t>
      </w:r>
      <w:r w:rsidR="00032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№ 321 «Про затвердження проміжного ліквідаційного балансу</w:t>
      </w:r>
      <w:r w:rsidR="005A532D"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32D">
        <w:rPr>
          <w:rFonts w:ascii="Times New Roman" w:hAnsi="Times New Roman" w:cs="Times New Roman"/>
          <w:sz w:val="28"/>
          <w:szCs w:val="28"/>
          <w:lang w:val="uk-UA"/>
        </w:rPr>
        <w:t>управління транспортної, дорожньої інфраструктури і зв’язку Херсонської міської ради»</w:t>
      </w:r>
      <w:r w:rsidR="0079739E" w:rsidRPr="0079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таким, що втратило чинність</w:t>
      </w:r>
      <w:r w:rsidR="00D114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59F66" w14:textId="633B8244" w:rsidR="00D114D9" w:rsidRDefault="007A35CE" w:rsidP="00187F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EE0A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14D9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набуває чинності з 01.07.2021, окрім підпункту 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1.2 пункту 1, пунктів 5, 6, 16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D9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рішення, що набувають чинності з </w:t>
      </w:r>
      <w:r w:rsidR="0027545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CE0C72">
        <w:rPr>
          <w:rFonts w:ascii="Times New Roman" w:hAnsi="Times New Roman" w:cs="Times New Roman"/>
          <w:sz w:val="28"/>
          <w:szCs w:val="28"/>
          <w:lang w:val="uk-UA"/>
        </w:rPr>
        <w:t xml:space="preserve">.12.2021 та підпункту 1.3 пункту 1, пунктів 7-9, </w:t>
      </w:r>
      <w:r w:rsidR="00502CCF">
        <w:rPr>
          <w:rFonts w:ascii="Times New Roman" w:hAnsi="Times New Roman" w:cs="Times New Roman"/>
          <w:sz w:val="28"/>
          <w:szCs w:val="28"/>
          <w:lang w:val="uk-UA"/>
        </w:rPr>
        <w:t xml:space="preserve">12, що набувають </w:t>
      </w:r>
      <w:r w:rsidR="00494DC0">
        <w:rPr>
          <w:rFonts w:ascii="Times New Roman" w:hAnsi="Times New Roman" w:cs="Times New Roman"/>
          <w:sz w:val="28"/>
          <w:szCs w:val="28"/>
          <w:lang w:val="uk-UA"/>
        </w:rPr>
        <w:t>чинності з 01.01.2022</w:t>
      </w:r>
      <w:r w:rsidR="00D114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20DA4A" w14:textId="16AADEDD" w:rsidR="005A532D" w:rsidRPr="00DB161D" w:rsidRDefault="007A35CE" w:rsidP="005A5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45C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A532D" w:rsidRPr="00DB161D">
        <w:rPr>
          <w:rFonts w:ascii="Times New Roman" w:hAnsi="Times New Roman" w:cs="Times New Roman"/>
          <w:sz w:val="28"/>
          <w:szCs w:val="28"/>
          <w:lang w:val="uk-UA"/>
        </w:rPr>
        <w:t>Департаменту інформаційних технологій міської ради    оприлюднити дане рішення на офіційному сайті Херсонської міської ради та її виконавчих органів.</w:t>
      </w:r>
    </w:p>
    <w:p w14:paraId="6B631528" w14:textId="7E56A46B" w:rsidR="005A532D" w:rsidRPr="00DB161D" w:rsidRDefault="007A35CE" w:rsidP="005A5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45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0D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45C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A532D" w:rsidRPr="00DB161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532F9C49" w14:textId="77777777" w:rsidR="00267351" w:rsidRDefault="00267351">
      <w:pPr>
        <w:rPr>
          <w:lang w:val="uk-UA"/>
        </w:rPr>
      </w:pPr>
    </w:p>
    <w:p w14:paraId="290DEEDB" w14:textId="58145F3A" w:rsidR="00CC10AF" w:rsidRDefault="00CC10AF" w:rsidP="00CC10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35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E66357">
        <w:rPr>
          <w:rFonts w:ascii="Times New Roman" w:hAnsi="Times New Roman" w:cs="Times New Roman"/>
          <w:sz w:val="28"/>
          <w:szCs w:val="28"/>
          <w:lang w:val="uk-UA"/>
        </w:rPr>
        <w:t xml:space="preserve"> Ігор КОЛИХАЄВ</w:t>
      </w:r>
    </w:p>
    <w:p w14:paraId="1C0C9071" w14:textId="77777777" w:rsidR="00CC10AF" w:rsidRPr="005A532D" w:rsidRDefault="00CC10AF">
      <w:pPr>
        <w:rPr>
          <w:lang w:val="uk-UA"/>
        </w:rPr>
      </w:pPr>
    </w:p>
    <w:sectPr w:rsidR="00CC10AF" w:rsidRPr="005A532D" w:rsidSect="00502C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A293" w14:textId="77777777" w:rsidR="00B67159" w:rsidRDefault="00B67159" w:rsidP="00502CCF">
      <w:pPr>
        <w:spacing w:after="0" w:line="240" w:lineRule="auto"/>
      </w:pPr>
      <w:r>
        <w:separator/>
      </w:r>
    </w:p>
  </w:endnote>
  <w:endnote w:type="continuationSeparator" w:id="0">
    <w:p w14:paraId="23E3485A" w14:textId="77777777" w:rsidR="00B67159" w:rsidRDefault="00B67159" w:rsidP="0050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9C533" w14:textId="77777777" w:rsidR="00B67159" w:rsidRDefault="00B67159" w:rsidP="00502CCF">
      <w:pPr>
        <w:spacing w:after="0" w:line="240" w:lineRule="auto"/>
      </w:pPr>
      <w:r>
        <w:separator/>
      </w:r>
    </w:p>
  </w:footnote>
  <w:footnote w:type="continuationSeparator" w:id="0">
    <w:p w14:paraId="07CD145C" w14:textId="77777777" w:rsidR="00B67159" w:rsidRDefault="00B67159" w:rsidP="0050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774933"/>
      <w:docPartObj>
        <w:docPartGallery w:val="Page Numbers (Top of Page)"/>
        <w:docPartUnique/>
      </w:docPartObj>
    </w:sdtPr>
    <w:sdtEndPr/>
    <w:sdtContent>
      <w:p w14:paraId="5C954D55" w14:textId="21035267" w:rsidR="00502CCF" w:rsidRDefault="00502C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451">
          <w:rPr>
            <w:noProof/>
          </w:rPr>
          <w:t>3</w:t>
        </w:r>
        <w:r>
          <w:fldChar w:fldCharType="end"/>
        </w:r>
      </w:p>
    </w:sdtContent>
  </w:sdt>
  <w:p w14:paraId="560A95D8" w14:textId="77777777" w:rsidR="00502CCF" w:rsidRDefault="00502C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629"/>
    <w:multiLevelType w:val="multilevel"/>
    <w:tmpl w:val="3E906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754B0380"/>
    <w:multiLevelType w:val="multilevel"/>
    <w:tmpl w:val="3E906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42"/>
    <w:rsid w:val="00032AA5"/>
    <w:rsid w:val="000D79CE"/>
    <w:rsid w:val="001043F4"/>
    <w:rsid w:val="001B40D0"/>
    <w:rsid w:val="001D4EF0"/>
    <w:rsid w:val="001F3188"/>
    <w:rsid w:val="00267351"/>
    <w:rsid w:val="00275451"/>
    <w:rsid w:val="00312BEA"/>
    <w:rsid w:val="003D43C5"/>
    <w:rsid w:val="003E7D09"/>
    <w:rsid w:val="00494DC0"/>
    <w:rsid w:val="00502CCF"/>
    <w:rsid w:val="005A532D"/>
    <w:rsid w:val="00642CEB"/>
    <w:rsid w:val="006B0AF7"/>
    <w:rsid w:val="006C0499"/>
    <w:rsid w:val="006E5BCD"/>
    <w:rsid w:val="007500E6"/>
    <w:rsid w:val="007836BE"/>
    <w:rsid w:val="0079739E"/>
    <w:rsid w:val="007A35CE"/>
    <w:rsid w:val="008B75C1"/>
    <w:rsid w:val="009068FD"/>
    <w:rsid w:val="009E0B70"/>
    <w:rsid w:val="00AF14CE"/>
    <w:rsid w:val="00B048F0"/>
    <w:rsid w:val="00B67159"/>
    <w:rsid w:val="00B70CDC"/>
    <w:rsid w:val="00B7420F"/>
    <w:rsid w:val="00B76842"/>
    <w:rsid w:val="00B867A9"/>
    <w:rsid w:val="00C12976"/>
    <w:rsid w:val="00C21FB3"/>
    <w:rsid w:val="00C4403F"/>
    <w:rsid w:val="00C53516"/>
    <w:rsid w:val="00CC10AF"/>
    <w:rsid w:val="00CE0C72"/>
    <w:rsid w:val="00D114D9"/>
    <w:rsid w:val="00D37629"/>
    <w:rsid w:val="00D960C2"/>
    <w:rsid w:val="00DB179B"/>
    <w:rsid w:val="00E45C66"/>
    <w:rsid w:val="00E67D92"/>
    <w:rsid w:val="00E82946"/>
    <w:rsid w:val="00E90639"/>
    <w:rsid w:val="00EA5597"/>
    <w:rsid w:val="00EE0AE5"/>
    <w:rsid w:val="00F0658E"/>
    <w:rsid w:val="00F6195E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3AD5"/>
  <w15:chartTrackingRefBased/>
  <w15:docId w15:val="{C305302C-83CD-4EF3-8548-939F0B92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2D"/>
    <w:pPr>
      <w:ind w:left="720"/>
      <w:contextualSpacing/>
    </w:pPr>
  </w:style>
  <w:style w:type="paragraph" w:customStyle="1" w:styleId="1">
    <w:name w:val="Абзац списка1"/>
    <w:basedOn w:val="a"/>
    <w:rsid w:val="005A53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5A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8F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CCF"/>
  </w:style>
  <w:style w:type="paragraph" w:styleId="a9">
    <w:name w:val="footer"/>
    <w:basedOn w:val="a"/>
    <w:link w:val="aa"/>
    <w:uiPriority w:val="99"/>
    <w:unhideWhenUsed/>
    <w:rsid w:val="0050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Копилова А.С.</dc:creator>
  <cp:keywords/>
  <dc:description/>
  <cp:lastModifiedBy>Копилова А.С.</cp:lastModifiedBy>
  <cp:revision>17</cp:revision>
  <cp:lastPrinted>2021-06-10T10:22:00Z</cp:lastPrinted>
  <dcterms:created xsi:type="dcterms:W3CDTF">2021-06-02T20:41:00Z</dcterms:created>
  <dcterms:modified xsi:type="dcterms:W3CDTF">2021-06-14T15:06:00Z</dcterms:modified>
</cp:coreProperties>
</file>