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1FAD" w:rsidRPr="00CC1BF5" w:rsidRDefault="00D61FAD" w:rsidP="004A6F18">
      <w:pPr>
        <w:spacing w:line="0" w:lineRule="atLeast"/>
        <w:ind w:right="5669"/>
        <w:rPr>
          <w:rFonts w:ascii="Times New Roman" w:eastAsia="Times New Roman" w:hAnsi="Times New Roman"/>
          <w:sz w:val="22"/>
          <w:szCs w:val="28"/>
          <w:lang w:val="uk-UA"/>
        </w:rPr>
      </w:pPr>
    </w:p>
    <w:p w:rsidR="004A6F18" w:rsidRPr="004242B2" w:rsidRDefault="004A6F18" w:rsidP="004A6F18">
      <w:pPr>
        <w:spacing w:line="0" w:lineRule="atLeast"/>
        <w:ind w:right="5669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/>
        </w:rPr>
        <w:t>згоду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міському комунальному підприємству «Херсонтеплоенерго» на відкриття кредитної лінії</w:t>
      </w:r>
    </w:p>
    <w:p w:rsidR="004A6F18" w:rsidRPr="0000040E" w:rsidRDefault="004A6F18" w:rsidP="004A6F18">
      <w:pPr>
        <w:spacing w:line="246" w:lineRule="auto"/>
        <w:ind w:right="80" w:firstLine="851"/>
        <w:jc w:val="both"/>
        <w:rPr>
          <w:rFonts w:ascii="Times New Roman" w:eastAsia="Times New Roman" w:hAnsi="Times New Roman"/>
          <w:szCs w:val="28"/>
          <w:lang w:val="uk-UA"/>
        </w:rPr>
      </w:pPr>
    </w:p>
    <w:p w:rsidR="004A6F18" w:rsidRPr="004242B2" w:rsidRDefault="004A6F18" w:rsidP="0000040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З метою забезпечення стабільної роботи теплопостачального підприємства – міського комунального підприємства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(МКП) «Херсонтеплоенерго», розглянувши лист директора підприємства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ДЗЕКАН-ПОЛЯКОВОЇ О. від 14.09.2021 № 124</w:t>
      </w:r>
      <w:r w:rsidR="0093541A">
        <w:rPr>
          <w:rFonts w:ascii="Times New Roman" w:eastAsia="Times New Roman" w:hAnsi="Times New Roman"/>
          <w:sz w:val="28"/>
          <w:szCs w:val="28"/>
          <w:lang w:val="uk-UA"/>
        </w:rPr>
        <w:t>6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-03-09 </w:t>
      </w:r>
      <w:r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ро дозв</w:t>
      </w:r>
      <w:r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л на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відкриття кредитної лінії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для забезпечення виконання своїх статутних завдань та сталого проходження опалювального сезону 2021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–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2022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років, керуючись частиною п'ятою статті 60, статтею 70 Закону України «Про місцеве самоврядування в Україні», міська рада</w:t>
      </w:r>
    </w:p>
    <w:p w:rsidR="004A6F18" w:rsidRPr="0000040E" w:rsidRDefault="004A6F18" w:rsidP="0000040E">
      <w:pPr>
        <w:ind w:firstLine="709"/>
        <w:rPr>
          <w:rFonts w:ascii="Times New Roman" w:eastAsia="Times New Roman" w:hAnsi="Times New Roman"/>
          <w:sz w:val="18"/>
          <w:szCs w:val="28"/>
          <w:lang w:val="uk-UA"/>
        </w:rPr>
      </w:pPr>
    </w:p>
    <w:p w:rsidR="004A6F18" w:rsidRPr="004242B2" w:rsidRDefault="004A6F18" w:rsidP="0000040E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В И Р І Ш И Л А:</w:t>
      </w:r>
    </w:p>
    <w:p w:rsidR="004A6F18" w:rsidRPr="0000040E" w:rsidRDefault="004A6F18" w:rsidP="0000040E">
      <w:pPr>
        <w:ind w:firstLine="709"/>
        <w:rPr>
          <w:rFonts w:ascii="Times New Roman" w:eastAsia="Times New Roman" w:hAnsi="Times New Roman"/>
          <w:sz w:val="18"/>
          <w:szCs w:val="28"/>
          <w:lang w:val="uk-UA"/>
        </w:rPr>
      </w:pPr>
    </w:p>
    <w:p w:rsidR="004A6F18" w:rsidRPr="004242B2" w:rsidRDefault="004A6F18" w:rsidP="0000040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ати </w:t>
      </w:r>
      <w:r>
        <w:rPr>
          <w:rFonts w:ascii="Times New Roman" w:eastAsia="Times New Roman" w:hAnsi="Times New Roman"/>
          <w:sz w:val="28"/>
          <w:szCs w:val="28"/>
          <w:lang w:val="uk-UA"/>
        </w:rPr>
        <w:t>згоду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міському комунальному підприємству «Херсонтеплоенерго» (код ЄДРПОУ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–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31653320) на укладання в Публічному акціонерному товаристві акціонерно</w:t>
      </w:r>
      <w:r>
        <w:rPr>
          <w:rFonts w:ascii="Times New Roman" w:eastAsia="Times New Roman" w:hAnsi="Times New Roman"/>
          <w:sz w:val="28"/>
          <w:szCs w:val="28"/>
          <w:lang w:val="uk-UA"/>
        </w:rPr>
        <w:t>му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банку «УКРГАЗБАНК»</w:t>
      </w:r>
      <w:r w:rsidRPr="00310C2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(далі – </w:t>
      </w:r>
      <w:r w:rsidR="00F87F6D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ПАТ АБ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«УКРГАЗБАНК»</w:t>
      </w:r>
      <w:r>
        <w:rPr>
          <w:rFonts w:ascii="Times New Roman" w:eastAsia="Times New Roman" w:hAnsi="Times New Roman"/>
          <w:sz w:val="28"/>
          <w:szCs w:val="28"/>
          <w:lang w:val="uk-UA"/>
        </w:rPr>
        <w:t>) к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редитного договору на наступних умовах: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Мета договору – виплата заро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бітної плати та </w:t>
      </w:r>
      <w:r w:rsidR="0000040E">
        <w:rPr>
          <w:rFonts w:ascii="Times New Roman" w:hAnsi="Times New Roman"/>
          <w:sz w:val="28"/>
          <w:szCs w:val="28"/>
          <w:lang w:val="uk-UA"/>
        </w:rPr>
        <w:t>інших обов’язкових платежів, пов’язаних із виплатою заробітної плати, передбачених чинним законодавством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Вид кредиту – невідновлю</w:t>
      </w:r>
      <w:r>
        <w:rPr>
          <w:rFonts w:ascii="Times New Roman" w:eastAsia="Times New Roman" w:hAnsi="Times New Roman"/>
          <w:sz w:val="28"/>
          <w:szCs w:val="28"/>
          <w:lang w:val="uk-UA"/>
        </w:rPr>
        <w:t>вальна відклична кредитна лінія.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Сума кредиту – не більше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825EA6">
        <w:rPr>
          <w:rFonts w:ascii="Times New Roman" w:eastAsia="Times New Roman" w:hAnsi="Times New Roman"/>
          <w:sz w:val="28"/>
          <w:szCs w:val="28"/>
          <w:lang w:val="uk-UA"/>
        </w:rPr>
        <w:t>15</w:t>
      </w:r>
      <w:r>
        <w:rPr>
          <w:rFonts w:ascii="Times New Roman" w:eastAsia="Times New Roman" w:hAnsi="Times New Roman"/>
          <w:sz w:val="28"/>
          <w:szCs w:val="28"/>
          <w:lang w:val="uk-UA"/>
        </w:rPr>
        <w:t> 000 000,00 грн.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Строк кредиту </w:t>
      </w:r>
      <w:r>
        <w:rPr>
          <w:rFonts w:ascii="Times New Roman" w:eastAsia="Times New Roman" w:hAnsi="Times New Roman"/>
          <w:sz w:val="28"/>
          <w:szCs w:val="28"/>
          <w:lang w:val="uk-UA"/>
        </w:rPr>
        <w:t>–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не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більше 12 місяців.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Процентна ставка – не більше 11,5 % річних.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Комісія за управління кредитними коштами в частині обслуговування позичкового рахунку – не більше 0,1 % від початкового загального ліміту кредитної лінії щомісячн</w:t>
      </w:r>
      <w:r>
        <w:rPr>
          <w:rFonts w:ascii="Times New Roman" w:eastAsia="Times New Roman" w:hAnsi="Times New Roman"/>
          <w:sz w:val="28"/>
          <w:szCs w:val="28"/>
          <w:lang w:val="uk-UA"/>
        </w:rPr>
        <w:t>о до кінця строку кредитування.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Комісія за вид</w:t>
      </w:r>
      <w:r>
        <w:rPr>
          <w:rFonts w:ascii="Times New Roman" w:eastAsia="Times New Roman" w:hAnsi="Times New Roman"/>
          <w:sz w:val="28"/>
          <w:szCs w:val="28"/>
          <w:lang w:val="uk-UA"/>
        </w:rPr>
        <w:t>ачу кредиту (разова) – відсутня.</w:t>
      </w:r>
    </w:p>
    <w:p w:rsidR="004A6F18" w:rsidRPr="004242B2" w:rsidRDefault="004A6F18" w:rsidP="00FA0581">
      <w:pPr>
        <w:numPr>
          <w:ilvl w:val="1"/>
          <w:numId w:val="2"/>
        </w:numPr>
        <w:tabs>
          <w:tab w:val="left" w:pos="1276"/>
        </w:tabs>
        <w:spacing w:line="242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Графік повернення основної суми боргу – зменшення ліміту кредитної лінії, починаючи з травня 2022 року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рівними частинами щомісячно до кінця строку кредитування. </w:t>
      </w:r>
    </w:p>
    <w:p w:rsidR="004A6F18" w:rsidRPr="004242B2" w:rsidRDefault="004A6F18" w:rsidP="00FA0581">
      <w:pPr>
        <w:numPr>
          <w:ilvl w:val="0"/>
          <w:numId w:val="1"/>
        </w:numPr>
        <w:tabs>
          <w:tab w:val="left" w:pos="1134"/>
        </w:tabs>
        <w:spacing w:line="241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Дозволити МКП «Херсонтеплоенерго», в якості забезпечення виконання зобов`язань за кредитним договором, який буде укладено з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банківською установою на вищезазначених умовах, передати в іпотеку банківській установі будівлі та споруди</w:t>
      </w:r>
      <w:r w:rsidR="00F87F6D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загальною площею 2641,3 </w:t>
      </w:r>
      <w:proofErr w:type="spellStart"/>
      <w:r w:rsidRPr="004242B2">
        <w:rPr>
          <w:rFonts w:ascii="Times New Roman" w:eastAsia="Times New Roman" w:hAnsi="Times New Roman"/>
          <w:sz w:val="28"/>
          <w:szCs w:val="28"/>
          <w:lang w:val="uk-UA"/>
        </w:rPr>
        <w:t>кв</w:t>
      </w:r>
      <w:proofErr w:type="spellEnd"/>
      <w:r w:rsidRPr="004242B2">
        <w:rPr>
          <w:rFonts w:ascii="Times New Roman" w:eastAsia="Times New Roman" w:hAnsi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м, що знаходяться за адресою: м. Херсон, Остр</w:t>
      </w:r>
      <w:r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вське шосе, буд.1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та інші об’єкти підприємства, які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закріплені за ним на праві 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господарсько</w:t>
      </w:r>
      <w:r>
        <w:rPr>
          <w:rFonts w:ascii="Times New Roman" w:eastAsia="Times New Roman" w:hAnsi="Times New Roman"/>
          <w:sz w:val="28"/>
          <w:szCs w:val="28"/>
          <w:lang w:val="uk-UA"/>
        </w:rPr>
        <w:t>го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віданн</w:t>
      </w:r>
      <w:r>
        <w:rPr>
          <w:rFonts w:ascii="Times New Roman" w:eastAsia="Times New Roman" w:hAnsi="Times New Roman"/>
          <w:sz w:val="28"/>
          <w:szCs w:val="28"/>
          <w:lang w:val="uk-UA"/>
        </w:rPr>
        <w:t>я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 та є об’єктами комунальної власності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Херсонської міської територіальної громади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 xml:space="preserve">, балансова вартість об’єктів для передачі в іпотеку не повинна перевищувати 25 000 000,00 грн без ПДВ. </w:t>
      </w:r>
    </w:p>
    <w:p w:rsidR="004A6F18" w:rsidRPr="004242B2" w:rsidRDefault="004A6F18" w:rsidP="00FA0581">
      <w:pPr>
        <w:numPr>
          <w:ilvl w:val="0"/>
          <w:numId w:val="1"/>
        </w:numPr>
        <w:tabs>
          <w:tab w:val="left" w:pos="1134"/>
        </w:tabs>
        <w:spacing w:line="241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hAnsi="Times New Roman" w:cs="Times New Roman"/>
          <w:sz w:val="28"/>
          <w:szCs w:val="28"/>
          <w:lang w:val="uk-UA"/>
        </w:rPr>
        <w:t xml:space="preserve">Надати повноваження директору МКП «Херсонтеплоенерго»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242B2">
        <w:rPr>
          <w:rFonts w:ascii="Times New Roman" w:hAnsi="Times New Roman" w:cs="Times New Roman"/>
          <w:sz w:val="28"/>
          <w:szCs w:val="28"/>
          <w:lang w:val="uk-UA"/>
        </w:rPr>
        <w:t xml:space="preserve">ДЗЕКАН-ПОЛЯКОВІЙ О. на підписання </w:t>
      </w:r>
      <w:r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Pr="004242B2">
        <w:rPr>
          <w:rFonts w:ascii="Times New Roman" w:eastAsia="Times New Roman" w:hAnsi="Times New Roman"/>
          <w:sz w:val="28"/>
          <w:szCs w:val="28"/>
          <w:lang w:val="uk-UA"/>
        </w:rPr>
        <w:t>редитного договору</w:t>
      </w:r>
      <w:r w:rsidRPr="004242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242B2">
        <w:rPr>
          <w:rFonts w:ascii="Times New Roman" w:hAnsi="Times New Roman" w:cs="Times New Roman"/>
          <w:sz w:val="28"/>
          <w:szCs w:val="28"/>
          <w:lang w:val="uk-UA"/>
        </w:rPr>
        <w:t xml:space="preserve">оговору іпотеки (договору застави, якщо в забезпечення також надається рухоме майно),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242B2">
        <w:rPr>
          <w:rFonts w:ascii="Times New Roman" w:hAnsi="Times New Roman" w:cs="Times New Roman"/>
          <w:sz w:val="28"/>
          <w:szCs w:val="28"/>
          <w:lang w:val="uk-UA"/>
        </w:rPr>
        <w:t xml:space="preserve">оговору страхування майна та необхідних документів для оформлення цих договорів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42B2">
        <w:rPr>
          <w:rFonts w:ascii="Times New Roman" w:hAnsi="Times New Roman" w:cs="Times New Roman"/>
          <w:sz w:val="28"/>
          <w:szCs w:val="28"/>
          <w:lang w:val="uk-UA"/>
        </w:rPr>
        <w:t>з визначенням на власний розсуд інших умов кредитного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окрім умов</w:t>
      </w:r>
      <w:r w:rsidR="00F67FA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визначених пунктом 1 цього рішення</w:t>
      </w:r>
      <w:r w:rsidRPr="004242B2">
        <w:rPr>
          <w:rFonts w:ascii="Times New Roman" w:hAnsi="Times New Roman" w:cs="Times New Roman"/>
          <w:sz w:val="28"/>
          <w:szCs w:val="28"/>
          <w:lang w:val="uk-UA"/>
        </w:rPr>
        <w:t>, договору іпотеки (договору застави) та договору страхування майна.</w:t>
      </w:r>
    </w:p>
    <w:p w:rsidR="004A6F18" w:rsidRPr="004242B2" w:rsidRDefault="004A6F18" w:rsidP="004A6F18">
      <w:pPr>
        <w:pStyle w:val="a4"/>
        <w:numPr>
          <w:ilvl w:val="0"/>
          <w:numId w:val="1"/>
        </w:numPr>
        <w:ind w:left="0" w:right="-1" w:firstLine="709"/>
        <w:jc w:val="both"/>
        <w:rPr>
          <w:szCs w:val="28"/>
        </w:rPr>
      </w:pPr>
      <w:bookmarkStart w:id="0" w:name="_GoBack"/>
      <w:bookmarkEnd w:id="0"/>
      <w:r w:rsidRPr="004242B2">
        <w:rPr>
          <w:szCs w:val="28"/>
        </w:rPr>
        <w:t>Департаменту інформаційних технологій міської ради (ЗАРУБА І.) оприлюднити рішення на офіційному сайті Херсонської міської ради та її виконавчих органів.</w:t>
      </w:r>
    </w:p>
    <w:p w:rsidR="004A6F18" w:rsidRPr="004242B2" w:rsidRDefault="004A6F18" w:rsidP="004A6F18">
      <w:pPr>
        <w:pStyle w:val="a4"/>
        <w:numPr>
          <w:ilvl w:val="0"/>
          <w:numId w:val="1"/>
        </w:numPr>
        <w:ind w:left="0" w:right="-1" w:firstLine="709"/>
        <w:jc w:val="both"/>
        <w:rPr>
          <w:szCs w:val="28"/>
        </w:rPr>
      </w:pPr>
      <w:r w:rsidRPr="004242B2">
        <w:rPr>
          <w:szCs w:val="28"/>
        </w:rPr>
        <w:t xml:space="preserve">Відповідальність за виконання рішення покласти на директора </w:t>
      </w:r>
      <w:r>
        <w:rPr>
          <w:szCs w:val="28"/>
        </w:rPr>
        <w:t xml:space="preserve">         </w:t>
      </w:r>
      <w:r w:rsidRPr="004242B2">
        <w:rPr>
          <w:szCs w:val="28"/>
        </w:rPr>
        <w:t>МКП «Херсонтеплоенерго» ДЗЕКАН-ПОЛЯКОВУ О.</w:t>
      </w:r>
    </w:p>
    <w:p w:rsidR="004A6F18" w:rsidRPr="004242B2" w:rsidRDefault="004A6F18" w:rsidP="004A6F18">
      <w:pPr>
        <w:pStyle w:val="a4"/>
        <w:numPr>
          <w:ilvl w:val="0"/>
          <w:numId w:val="1"/>
        </w:numPr>
        <w:ind w:left="0" w:right="-1" w:firstLine="709"/>
        <w:jc w:val="both"/>
        <w:rPr>
          <w:szCs w:val="28"/>
        </w:rPr>
      </w:pPr>
      <w:r w:rsidRPr="004242B2">
        <w:rPr>
          <w:rFonts w:cs="Times New Roman"/>
          <w:szCs w:val="28"/>
        </w:rPr>
        <w:t>Контроль за виконанням рішення покласти на постійні комісії міської ради з питань фінансів, планування бюджету, інвестицій, регуляторної політики та соціально-економічного розвитку (ДМИТРІЄВ А.), з питань житлово-комунального господарства, житлової політики, енергозбереження та благоустрою (РОЖКОВ Ю.)</w:t>
      </w:r>
      <w:r w:rsidR="00042E8E">
        <w:rPr>
          <w:rFonts w:cs="Times New Roman"/>
          <w:szCs w:val="28"/>
        </w:rPr>
        <w:t>,</w:t>
      </w:r>
      <w:r w:rsidRPr="004242B2">
        <w:rPr>
          <w:rFonts w:eastAsia="Times New Roman" w:cs="Times New Roman"/>
          <w:szCs w:val="28"/>
        </w:rPr>
        <w:t xml:space="preserve"> з питань комунальної власності та охорони навколишнього середовища (МЕДВЕДЄВ А.) та заступника міського голови з питань діяльності виконавчих</w:t>
      </w:r>
      <w:r>
        <w:rPr>
          <w:rFonts w:eastAsia="Times New Roman" w:cs="Times New Roman"/>
          <w:szCs w:val="28"/>
        </w:rPr>
        <w:t xml:space="preserve"> органів ради ПЕПЕЛЯ В</w:t>
      </w:r>
      <w:r w:rsidRPr="004242B2">
        <w:rPr>
          <w:rFonts w:eastAsia="Times New Roman" w:cs="Times New Roman"/>
          <w:szCs w:val="28"/>
        </w:rPr>
        <w:t>.</w:t>
      </w:r>
    </w:p>
    <w:p w:rsidR="004A6F18" w:rsidRPr="004242B2" w:rsidRDefault="004A6F18" w:rsidP="004A6F18">
      <w:pPr>
        <w:spacing w:line="241" w:lineRule="auto"/>
        <w:ind w:left="981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6F18" w:rsidRPr="004242B2" w:rsidRDefault="004A6F18" w:rsidP="004A6F18">
      <w:pPr>
        <w:spacing w:line="241" w:lineRule="auto"/>
        <w:ind w:left="981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6F18" w:rsidRPr="004242B2" w:rsidRDefault="004A6F18" w:rsidP="004A6F18">
      <w:pPr>
        <w:spacing w:line="0" w:lineRule="atLeast"/>
        <w:ind w:right="-1"/>
        <w:rPr>
          <w:rFonts w:ascii="Times New Roman" w:eastAsia="Times New Roman" w:hAnsi="Times New Roman"/>
          <w:sz w:val="28"/>
          <w:szCs w:val="28"/>
          <w:lang w:val="uk-UA"/>
        </w:rPr>
      </w:pPr>
      <w:r w:rsidRPr="004242B2">
        <w:rPr>
          <w:rFonts w:ascii="Times New Roman" w:eastAsia="Times New Roman" w:hAnsi="Times New Roman"/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  <w:bookmarkStart w:id="1" w:name="page2"/>
      <w:bookmarkEnd w:id="1"/>
    </w:p>
    <w:p w:rsidR="00790396" w:rsidRDefault="00F74BDD"/>
    <w:sectPr w:rsidR="00790396" w:rsidSect="00CC1BF5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DD" w:rsidRDefault="00F74BDD" w:rsidP="00D61FAD">
      <w:r>
        <w:separator/>
      </w:r>
    </w:p>
  </w:endnote>
  <w:endnote w:type="continuationSeparator" w:id="0">
    <w:p w:rsidR="00F74BDD" w:rsidRDefault="00F74BDD" w:rsidP="00D6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DD" w:rsidRDefault="00F74BDD" w:rsidP="00D61FAD">
      <w:r>
        <w:separator/>
      </w:r>
    </w:p>
  </w:footnote>
  <w:footnote w:type="continuationSeparator" w:id="0">
    <w:p w:rsidR="00F74BDD" w:rsidRDefault="00F74BDD" w:rsidP="00D6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476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1FAD" w:rsidRPr="00D61FAD" w:rsidRDefault="00D61F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1F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F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1F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E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61F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4762A"/>
    <w:multiLevelType w:val="multilevel"/>
    <w:tmpl w:val="5754970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18"/>
    <w:rsid w:val="0000040E"/>
    <w:rsid w:val="00042E8E"/>
    <w:rsid w:val="000902D9"/>
    <w:rsid w:val="00366C6D"/>
    <w:rsid w:val="00407A2D"/>
    <w:rsid w:val="004A6F18"/>
    <w:rsid w:val="00561AE0"/>
    <w:rsid w:val="0076061B"/>
    <w:rsid w:val="00825EA6"/>
    <w:rsid w:val="0093541A"/>
    <w:rsid w:val="00A56F8E"/>
    <w:rsid w:val="00B43CE5"/>
    <w:rsid w:val="00BA11E1"/>
    <w:rsid w:val="00C2537D"/>
    <w:rsid w:val="00CC1BF5"/>
    <w:rsid w:val="00D5549C"/>
    <w:rsid w:val="00D61FAD"/>
    <w:rsid w:val="00DA3ACE"/>
    <w:rsid w:val="00ED5B8D"/>
    <w:rsid w:val="00F67FA2"/>
    <w:rsid w:val="00F74BDD"/>
    <w:rsid w:val="00F87F6D"/>
    <w:rsid w:val="00FA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18"/>
    <w:rPr>
      <w:rFonts w:ascii="Calibri" w:eastAsia="Calibri" w:hAnsi="Calibri" w:cs="Arial"/>
      <w:lang w:eastAsia="ru-RU"/>
    </w:rPr>
  </w:style>
  <w:style w:type="paragraph" w:styleId="1">
    <w:name w:val="heading 1"/>
    <w:basedOn w:val="a"/>
    <w:next w:val="a"/>
    <w:link w:val="10"/>
    <w:qFormat/>
    <w:rsid w:val="000902D9"/>
    <w:pPr>
      <w:keepNext/>
      <w:spacing w:before="60"/>
      <w:outlineLvl w:val="0"/>
    </w:pPr>
    <w:rPr>
      <w:b/>
      <w:bCs/>
      <w:sz w:val="16"/>
    </w:rPr>
  </w:style>
  <w:style w:type="paragraph" w:styleId="3">
    <w:name w:val="heading 3"/>
    <w:basedOn w:val="a"/>
    <w:next w:val="a0"/>
    <w:link w:val="30"/>
    <w:qFormat/>
    <w:rsid w:val="000902D9"/>
    <w:pPr>
      <w:ind w:left="283"/>
      <w:outlineLvl w:val="2"/>
    </w:pPr>
    <w:rPr>
      <w:rFonts w:ascii="Tms Rmn" w:hAnsi="Tms Rm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902D9"/>
    <w:rPr>
      <w:rFonts w:ascii="Arial" w:hAnsi="Arial"/>
      <w:b/>
      <w:bCs/>
      <w:sz w:val="16"/>
    </w:rPr>
  </w:style>
  <w:style w:type="character" w:customStyle="1" w:styleId="30">
    <w:name w:val="Заголовок 3 Знак"/>
    <w:basedOn w:val="a1"/>
    <w:link w:val="3"/>
    <w:rsid w:val="000902D9"/>
    <w:rPr>
      <w:rFonts w:ascii="Tms Rmn" w:hAnsi="Tms Rmn"/>
      <w:b/>
      <w:sz w:val="24"/>
    </w:rPr>
  </w:style>
  <w:style w:type="paragraph" w:styleId="a0">
    <w:name w:val="Normal Indent"/>
    <w:basedOn w:val="a"/>
    <w:uiPriority w:val="99"/>
    <w:semiHidden/>
    <w:unhideWhenUsed/>
    <w:rsid w:val="000902D9"/>
    <w:pPr>
      <w:ind w:left="708"/>
    </w:pPr>
  </w:style>
  <w:style w:type="paragraph" w:styleId="a4">
    <w:name w:val="List Paragraph"/>
    <w:basedOn w:val="a"/>
    <w:uiPriority w:val="34"/>
    <w:qFormat/>
    <w:rsid w:val="004A6F18"/>
    <w:pPr>
      <w:ind w:left="720"/>
      <w:contextualSpacing/>
    </w:pPr>
    <w:rPr>
      <w:rFonts w:ascii="Times New Roman" w:hAnsi="Times New Roman"/>
      <w:color w:val="000000"/>
      <w:sz w:val="28"/>
      <w:szCs w:val="24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D61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D61FAD"/>
    <w:rPr>
      <w:rFonts w:ascii="Calibri" w:eastAsia="Calibri" w:hAnsi="Calibri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D61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D61FAD"/>
    <w:rPr>
      <w:rFonts w:ascii="Calibri" w:eastAsia="Calibri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18"/>
    <w:rPr>
      <w:rFonts w:ascii="Calibri" w:eastAsia="Calibri" w:hAnsi="Calibri" w:cs="Arial"/>
      <w:lang w:eastAsia="ru-RU"/>
    </w:rPr>
  </w:style>
  <w:style w:type="paragraph" w:styleId="1">
    <w:name w:val="heading 1"/>
    <w:basedOn w:val="a"/>
    <w:next w:val="a"/>
    <w:link w:val="10"/>
    <w:qFormat/>
    <w:rsid w:val="000902D9"/>
    <w:pPr>
      <w:keepNext/>
      <w:spacing w:before="60"/>
      <w:outlineLvl w:val="0"/>
    </w:pPr>
    <w:rPr>
      <w:b/>
      <w:bCs/>
      <w:sz w:val="16"/>
    </w:rPr>
  </w:style>
  <w:style w:type="paragraph" w:styleId="3">
    <w:name w:val="heading 3"/>
    <w:basedOn w:val="a"/>
    <w:next w:val="a0"/>
    <w:link w:val="30"/>
    <w:qFormat/>
    <w:rsid w:val="000902D9"/>
    <w:pPr>
      <w:ind w:left="283"/>
      <w:outlineLvl w:val="2"/>
    </w:pPr>
    <w:rPr>
      <w:rFonts w:ascii="Tms Rmn" w:hAnsi="Tms Rm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902D9"/>
    <w:rPr>
      <w:rFonts w:ascii="Arial" w:hAnsi="Arial"/>
      <w:b/>
      <w:bCs/>
      <w:sz w:val="16"/>
    </w:rPr>
  </w:style>
  <w:style w:type="character" w:customStyle="1" w:styleId="30">
    <w:name w:val="Заголовок 3 Знак"/>
    <w:basedOn w:val="a1"/>
    <w:link w:val="3"/>
    <w:rsid w:val="000902D9"/>
    <w:rPr>
      <w:rFonts w:ascii="Tms Rmn" w:hAnsi="Tms Rmn"/>
      <w:b/>
      <w:sz w:val="24"/>
    </w:rPr>
  </w:style>
  <w:style w:type="paragraph" w:styleId="a0">
    <w:name w:val="Normal Indent"/>
    <w:basedOn w:val="a"/>
    <w:uiPriority w:val="99"/>
    <w:semiHidden/>
    <w:unhideWhenUsed/>
    <w:rsid w:val="000902D9"/>
    <w:pPr>
      <w:ind w:left="708"/>
    </w:pPr>
  </w:style>
  <w:style w:type="paragraph" w:styleId="a4">
    <w:name w:val="List Paragraph"/>
    <w:basedOn w:val="a"/>
    <w:uiPriority w:val="34"/>
    <w:qFormat/>
    <w:rsid w:val="004A6F18"/>
    <w:pPr>
      <w:ind w:left="720"/>
      <w:contextualSpacing/>
    </w:pPr>
    <w:rPr>
      <w:rFonts w:ascii="Times New Roman" w:hAnsi="Times New Roman"/>
      <w:color w:val="000000"/>
      <w:sz w:val="28"/>
      <w:szCs w:val="24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D61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D61FAD"/>
    <w:rPr>
      <w:rFonts w:ascii="Calibri" w:eastAsia="Calibri" w:hAnsi="Calibri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D61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D61FAD"/>
    <w:rPr>
      <w:rFonts w:ascii="Calibri" w:eastAsia="Calibri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Galich</dc:creator>
  <cp:lastModifiedBy>Galich</cp:lastModifiedBy>
  <cp:revision>2</cp:revision>
  <dcterms:created xsi:type="dcterms:W3CDTF">2021-10-18T08:23:00Z</dcterms:created>
  <dcterms:modified xsi:type="dcterms:W3CDTF">2021-10-18T08:23:00Z</dcterms:modified>
</cp:coreProperties>
</file>