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97A" w:rsidRPr="00503C5B" w:rsidRDefault="001B197A" w:rsidP="001B197A">
      <w:pPr>
        <w:spacing w:after="0" w:line="240" w:lineRule="auto"/>
        <w:jc w:val="center"/>
        <w:rPr>
          <w:rFonts w:ascii="Times New Roman" w:eastAsia="Times New Roman" w:hAnsi="Times New Roman"/>
          <w:sz w:val="28"/>
          <w:szCs w:val="28"/>
          <w:lang w:val="ru-RU" w:eastAsia="ru-RU"/>
        </w:rPr>
      </w:pPr>
      <w:r w:rsidRPr="00503C5B">
        <w:rPr>
          <w:rFonts w:ascii="Times New Roman" w:eastAsia="Times New Roman" w:hAnsi="Times New Roman"/>
          <w:noProof/>
          <w:sz w:val="28"/>
          <w:szCs w:val="28"/>
          <w:lang w:val="ru-RU" w:eastAsia="ru-RU"/>
        </w:rPr>
        <w:drawing>
          <wp:anchor distT="36195" distB="36195" distL="6401435" distR="6401435" simplePos="0" relativeHeight="251659264" behindDoc="0" locked="0" layoutInCell="1" allowOverlap="1" wp14:anchorId="17AE5C7C" wp14:editId="171EC935">
            <wp:simplePos x="0" y="0"/>
            <wp:positionH relativeFrom="page">
              <wp:posOffset>3886200</wp:posOffset>
            </wp:positionH>
            <wp:positionV relativeFrom="paragraph">
              <wp:posOffset>114300</wp:posOffset>
            </wp:positionV>
            <wp:extent cx="533400" cy="638175"/>
            <wp:effectExtent l="19050" t="19050" r="19050" b="2857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2000" contrast="2000"/>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503C5B">
        <w:rPr>
          <w:rFonts w:ascii="Times New Roman" w:eastAsia="Times New Roman" w:hAnsi="Times New Roman"/>
          <w:sz w:val="28"/>
          <w:szCs w:val="28"/>
          <w:lang w:val="ru-RU" w:eastAsia="ru-RU"/>
        </w:rPr>
        <w:t>ХЕРСОНСЬКА МІСЬКА РАДА</w:t>
      </w:r>
    </w:p>
    <w:p w:rsidR="001B197A" w:rsidRPr="00503C5B" w:rsidRDefault="001B197A" w:rsidP="001B197A">
      <w:pPr>
        <w:spacing w:after="0" w:line="240" w:lineRule="auto"/>
        <w:jc w:val="center"/>
        <w:rPr>
          <w:rFonts w:ascii="Times New Roman" w:eastAsia="Times New Roman" w:hAnsi="Times New Roman"/>
          <w:sz w:val="28"/>
          <w:szCs w:val="28"/>
          <w:lang w:val="ru-RU" w:eastAsia="ru-RU"/>
        </w:rPr>
      </w:pPr>
      <w:r w:rsidRPr="00503C5B">
        <w:rPr>
          <w:rFonts w:ascii="Times New Roman" w:eastAsia="Times New Roman" w:hAnsi="Times New Roman"/>
          <w:sz w:val="28"/>
          <w:szCs w:val="28"/>
          <w:lang w:val="ru-RU" w:eastAsia="ru-RU"/>
        </w:rPr>
        <w:t>ВИКОНАВЧИЙ КОМІТЕТ</w:t>
      </w:r>
    </w:p>
    <w:p w:rsidR="001B197A" w:rsidRPr="00503C5B" w:rsidRDefault="001B197A" w:rsidP="001B197A">
      <w:pPr>
        <w:spacing w:after="0" w:line="240" w:lineRule="auto"/>
        <w:jc w:val="center"/>
        <w:rPr>
          <w:rFonts w:ascii="Times New Roman" w:eastAsia="Times New Roman" w:hAnsi="Times New Roman"/>
          <w:sz w:val="28"/>
          <w:szCs w:val="28"/>
          <w:lang w:val="ru-RU" w:eastAsia="ru-RU"/>
        </w:rPr>
      </w:pPr>
      <w:r w:rsidRPr="00503C5B">
        <w:rPr>
          <w:rFonts w:ascii="Times New Roman" w:eastAsia="Times New Roman" w:hAnsi="Times New Roman"/>
          <w:sz w:val="28"/>
          <w:szCs w:val="28"/>
          <w:lang w:val="ru-RU" w:eastAsia="ru-RU"/>
        </w:rPr>
        <w:t>РІШЕННЯ</w:t>
      </w:r>
    </w:p>
    <w:p w:rsidR="001B197A" w:rsidRPr="00503C5B" w:rsidRDefault="001B197A" w:rsidP="001B197A">
      <w:pPr>
        <w:spacing w:after="0" w:line="240" w:lineRule="auto"/>
        <w:jc w:val="center"/>
        <w:rPr>
          <w:rFonts w:ascii="Times New Roman" w:eastAsia="Times New Roman" w:hAnsi="Times New Roman"/>
          <w:sz w:val="28"/>
          <w:szCs w:val="28"/>
          <w:lang w:eastAsia="ru-RU"/>
        </w:rPr>
      </w:pPr>
      <w:r w:rsidRPr="00503C5B">
        <w:rPr>
          <w:rFonts w:ascii="Times New Roman" w:eastAsia="Times New Roman" w:hAnsi="Times New Roman"/>
          <w:sz w:val="28"/>
          <w:szCs w:val="28"/>
          <w:lang w:val="ru-RU" w:eastAsia="ru-RU"/>
        </w:rPr>
        <w:t>м. </w:t>
      </w:r>
      <w:proofErr w:type="spellStart"/>
      <w:r w:rsidRPr="00503C5B">
        <w:rPr>
          <w:rFonts w:ascii="Times New Roman" w:eastAsia="Times New Roman" w:hAnsi="Times New Roman"/>
          <w:sz w:val="28"/>
          <w:szCs w:val="28"/>
          <w:lang w:val="ru-RU" w:eastAsia="ru-RU"/>
        </w:rPr>
        <w:t>Херсо</w:t>
      </w:r>
      <w:proofErr w:type="spellEnd"/>
      <w:r w:rsidRPr="00503C5B">
        <w:rPr>
          <w:rFonts w:ascii="Times New Roman" w:eastAsia="Times New Roman" w:hAnsi="Times New Roman"/>
          <w:sz w:val="28"/>
          <w:szCs w:val="28"/>
          <w:lang w:eastAsia="ru-RU"/>
        </w:rPr>
        <w:t>н</w:t>
      </w:r>
    </w:p>
    <w:p w:rsidR="001B197A" w:rsidRDefault="001B197A" w:rsidP="001B197A">
      <w:pPr>
        <w:pStyle w:val="ab"/>
        <w:ind w:right="5810"/>
        <w:jc w:val="both"/>
        <w:rPr>
          <w:rFonts w:ascii="Times New Roman" w:hAnsi="Times New Roman"/>
          <w:sz w:val="27"/>
          <w:szCs w:val="27"/>
        </w:rPr>
      </w:pPr>
    </w:p>
    <w:p w:rsidR="00312A04" w:rsidRPr="001B197A" w:rsidRDefault="00312A04" w:rsidP="001B197A">
      <w:pPr>
        <w:pStyle w:val="ab"/>
        <w:ind w:right="5102"/>
        <w:jc w:val="both"/>
        <w:rPr>
          <w:rFonts w:ascii="Times New Roman" w:hAnsi="Times New Roman"/>
          <w:sz w:val="27"/>
          <w:szCs w:val="27"/>
        </w:rPr>
      </w:pPr>
      <w:bookmarkStart w:id="0" w:name="_GoBack"/>
      <w:r w:rsidRPr="001B197A">
        <w:rPr>
          <w:rFonts w:ascii="Times New Roman" w:hAnsi="Times New Roman"/>
          <w:sz w:val="27"/>
          <w:szCs w:val="27"/>
        </w:rPr>
        <w:t>Про вжиття заходів щодо демонтажу</w:t>
      </w:r>
      <w:r w:rsidR="0028009D" w:rsidRPr="001B197A">
        <w:rPr>
          <w:rFonts w:ascii="Times New Roman" w:hAnsi="Times New Roman"/>
          <w:sz w:val="27"/>
          <w:szCs w:val="27"/>
        </w:rPr>
        <w:t xml:space="preserve"> </w:t>
      </w:r>
      <w:r w:rsidRPr="001B197A">
        <w:rPr>
          <w:rFonts w:ascii="Times New Roman" w:hAnsi="Times New Roman"/>
          <w:sz w:val="27"/>
          <w:szCs w:val="27"/>
        </w:rPr>
        <w:t xml:space="preserve">тимчасової споруди для здійснення підприємницької діяльності – павільйону, без належно оформлених дозвільних документів, розташованого за адресою: просп.200-річчя Херсона, 30, в районі магазину «Каштан», в </w:t>
      </w:r>
      <w:proofErr w:type="spellStart"/>
      <w:r w:rsidRPr="001B197A">
        <w:rPr>
          <w:rFonts w:ascii="Times New Roman" w:hAnsi="Times New Roman"/>
          <w:sz w:val="27"/>
          <w:szCs w:val="27"/>
        </w:rPr>
        <w:t>м.Херсоні</w:t>
      </w:r>
      <w:proofErr w:type="spellEnd"/>
    </w:p>
    <w:bookmarkEnd w:id="0"/>
    <w:p w:rsidR="00312A04" w:rsidRPr="001B197A" w:rsidRDefault="00312A04" w:rsidP="001B197A">
      <w:pPr>
        <w:pStyle w:val="ab"/>
        <w:jc w:val="both"/>
        <w:rPr>
          <w:rFonts w:ascii="Times New Roman" w:hAnsi="Times New Roman"/>
          <w:sz w:val="27"/>
          <w:szCs w:val="27"/>
        </w:rPr>
      </w:pP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із їхнім самовільним розміщенням, керуючись частиною четвертою статті 28 Закону України «Про регулювання містобудівної діяльності», пунктом 5 частини першої статті 16, статтями 34, 40 Закону України «Про благоустрій населених пунктів», пунктами 1.1, 2.3.3.7, 2.6.5 Правил благоустрою території, забезпечення чистоти і порядку в м. Херсоні, затверджених рішенням міської ради від 31.05.2011 №221, Положенням про Інспекцію з контролю за благоустроєм</w:t>
      </w:r>
      <w:r w:rsidR="0028009D" w:rsidRPr="001B197A">
        <w:rPr>
          <w:rFonts w:ascii="Times New Roman" w:hAnsi="Times New Roman"/>
          <w:sz w:val="27"/>
          <w:szCs w:val="27"/>
        </w:rPr>
        <w:t xml:space="preserve"> </w:t>
      </w:r>
      <w:r w:rsidRPr="001B197A">
        <w:rPr>
          <w:rFonts w:ascii="Times New Roman" w:hAnsi="Times New Roman"/>
          <w:sz w:val="27"/>
          <w:szCs w:val="27"/>
        </w:rPr>
        <w:t xml:space="preserve"> Херсонської міської ради, затвердженим рішенням міської ради від 18.06.2021 № 346, </w:t>
      </w:r>
      <w:r w:rsidR="0028009D" w:rsidRPr="001B197A">
        <w:rPr>
          <w:rFonts w:ascii="Times New Roman" w:hAnsi="Times New Roman"/>
          <w:color w:val="000000"/>
          <w:sz w:val="27"/>
          <w:szCs w:val="27"/>
        </w:rPr>
        <w:t xml:space="preserve">Наказом </w:t>
      </w:r>
      <w:r w:rsidR="00987674">
        <w:rPr>
          <w:rFonts w:ascii="Times New Roman" w:hAnsi="Times New Roman"/>
          <w:color w:val="000000"/>
          <w:sz w:val="27"/>
          <w:szCs w:val="27"/>
        </w:rPr>
        <w:t>д</w:t>
      </w:r>
      <w:r w:rsidR="0028009D" w:rsidRPr="001B197A">
        <w:rPr>
          <w:rFonts w:ascii="Times New Roman" w:hAnsi="Times New Roman"/>
          <w:color w:val="000000"/>
          <w:sz w:val="27"/>
          <w:szCs w:val="27"/>
        </w:rPr>
        <w:t>епартаменту містобудування та землекористування Херсонської міської ради № 24 від 14.12.2020 року</w:t>
      </w:r>
      <w:r w:rsidRPr="001B197A">
        <w:rPr>
          <w:rFonts w:ascii="Times New Roman" w:hAnsi="Times New Roman"/>
          <w:sz w:val="27"/>
          <w:szCs w:val="27"/>
        </w:rPr>
        <w:t>,</w:t>
      </w:r>
      <w:r w:rsidR="0028009D" w:rsidRPr="001B197A">
        <w:rPr>
          <w:rFonts w:ascii="Times New Roman" w:hAnsi="Times New Roman"/>
          <w:sz w:val="27"/>
          <w:szCs w:val="27"/>
        </w:rPr>
        <w:t xml:space="preserve"> яким а</w:t>
      </w:r>
      <w:r w:rsidR="0028009D" w:rsidRPr="001B197A">
        <w:rPr>
          <w:rFonts w:ascii="Times New Roman" w:hAnsi="Times New Roman"/>
          <w:color w:val="000000"/>
          <w:sz w:val="27"/>
          <w:szCs w:val="27"/>
        </w:rPr>
        <w:t>нульовано паспорт прив`язки тимчасової споруди (далі</w:t>
      </w:r>
      <w:r w:rsidR="00987674">
        <w:rPr>
          <w:rFonts w:ascii="Times New Roman" w:hAnsi="Times New Roman"/>
          <w:color w:val="000000"/>
          <w:sz w:val="27"/>
          <w:szCs w:val="27"/>
        </w:rPr>
        <w:t xml:space="preserve"> -</w:t>
      </w:r>
      <w:r w:rsidR="0028009D" w:rsidRPr="001B197A">
        <w:rPr>
          <w:rFonts w:ascii="Times New Roman" w:hAnsi="Times New Roman"/>
          <w:color w:val="000000"/>
          <w:sz w:val="27"/>
          <w:szCs w:val="27"/>
        </w:rPr>
        <w:t> ТС) № 20 від 02.06.2020 року,</w:t>
      </w:r>
      <w:r w:rsidRPr="001B197A">
        <w:rPr>
          <w:rFonts w:ascii="Times New Roman" w:hAnsi="Times New Roman"/>
          <w:sz w:val="27"/>
          <w:szCs w:val="27"/>
        </w:rPr>
        <w:t xml:space="preserve"> Постановою П’ятого апеляційного адміністративного суду м. Одеса від 06.10.2021 по справі №540/523/21,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 xml:space="preserve">                     </w:t>
      </w:r>
    </w:p>
    <w:p w:rsidR="00312A04" w:rsidRDefault="001B197A" w:rsidP="001B197A">
      <w:pPr>
        <w:pStyle w:val="ab"/>
        <w:ind w:firstLine="851"/>
        <w:jc w:val="both"/>
        <w:rPr>
          <w:rFonts w:ascii="Times New Roman" w:hAnsi="Times New Roman"/>
          <w:sz w:val="27"/>
          <w:szCs w:val="27"/>
        </w:rPr>
      </w:pPr>
      <w:r>
        <w:rPr>
          <w:rFonts w:ascii="Times New Roman" w:hAnsi="Times New Roman"/>
          <w:sz w:val="27"/>
          <w:szCs w:val="27"/>
        </w:rPr>
        <w:t>В И Р І Ш И В</w:t>
      </w:r>
      <w:r w:rsidR="00312A04" w:rsidRPr="001B197A">
        <w:rPr>
          <w:rFonts w:ascii="Times New Roman" w:hAnsi="Times New Roman"/>
          <w:sz w:val="27"/>
          <w:szCs w:val="27"/>
        </w:rPr>
        <w:t>:</w:t>
      </w:r>
    </w:p>
    <w:p w:rsidR="001B197A" w:rsidRPr="001B197A" w:rsidRDefault="001B197A" w:rsidP="001B197A">
      <w:pPr>
        <w:pStyle w:val="ab"/>
        <w:ind w:firstLine="851"/>
        <w:jc w:val="both"/>
        <w:rPr>
          <w:rFonts w:ascii="Times New Roman" w:hAnsi="Times New Roman"/>
          <w:sz w:val="27"/>
          <w:szCs w:val="27"/>
        </w:rPr>
      </w:pP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1. Вжити заходів щодо демонтажу незаконно встановленої тимчасової споруди для здійснення підприємницької діяльності - павільйону, без належно оформлених дозвільних документів, розташованого за адресою: просп.200-річчя Херсона, 30, в районі магазину «Каштан», в м. Херсоні.</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 xml:space="preserve">2. Інспекції з контролю за благоустроєм Херсонської міської ради (далі </w:t>
      </w:r>
      <w:r w:rsidR="00987674">
        <w:rPr>
          <w:rFonts w:ascii="Times New Roman" w:hAnsi="Times New Roman"/>
          <w:sz w:val="27"/>
          <w:szCs w:val="27"/>
        </w:rPr>
        <w:t xml:space="preserve">– </w:t>
      </w:r>
      <w:r w:rsidRPr="001B197A">
        <w:rPr>
          <w:rFonts w:ascii="Times New Roman" w:hAnsi="Times New Roman"/>
          <w:sz w:val="27"/>
          <w:szCs w:val="27"/>
        </w:rPr>
        <w:t xml:space="preserve">Інспекція) видати власнику ТС акт - припис про демонтаж у самостійному порядку протягом </w:t>
      </w:r>
      <w:r w:rsidR="00955B0A" w:rsidRPr="001B197A">
        <w:rPr>
          <w:rFonts w:ascii="Times New Roman" w:hAnsi="Times New Roman"/>
          <w:sz w:val="27"/>
          <w:szCs w:val="27"/>
        </w:rPr>
        <w:t>24</w:t>
      </w:r>
      <w:r w:rsidRPr="001B197A">
        <w:rPr>
          <w:rFonts w:ascii="Times New Roman" w:hAnsi="Times New Roman"/>
          <w:sz w:val="27"/>
          <w:szCs w:val="27"/>
        </w:rPr>
        <w:t xml:space="preserve"> </w:t>
      </w:r>
      <w:r w:rsidR="00955B0A" w:rsidRPr="001B197A">
        <w:rPr>
          <w:rFonts w:ascii="Times New Roman" w:hAnsi="Times New Roman"/>
          <w:sz w:val="27"/>
          <w:szCs w:val="27"/>
        </w:rPr>
        <w:t>годин</w:t>
      </w:r>
      <w:r w:rsidRPr="001B197A">
        <w:rPr>
          <w:rFonts w:ascii="Times New Roman" w:hAnsi="Times New Roman"/>
          <w:sz w:val="27"/>
          <w:szCs w:val="27"/>
        </w:rPr>
        <w:t xml:space="preserve"> або у разі відсутності власника ТС довести до його відома шляхом розміщення на ТС повідомлення про демонтаж із фотофіксацією цього повідомлення.</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lastRenderedPageBreak/>
        <w:t>3. Департаменту інформаційних технологій міської ради (ЗАРУБА І.) оприлюднити інформацію про прийняте рішення щодо демонтажу та про наслідки його невиконання на офіційному сайті Херсонської міської ради та її виконавчих органів.</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 xml:space="preserve">4. </w:t>
      </w:r>
      <w:r w:rsidR="00955B0A" w:rsidRPr="001B197A">
        <w:rPr>
          <w:rFonts w:ascii="Times New Roman" w:hAnsi="Times New Roman"/>
          <w:sz w:val="27"/>
          <w:szCs w:val="27"/>
        </w:rPr>
        <w:t>Після спливу 24 годин з моменту прийняття цього рішення з</w:t>
      </w:r>
      <w:r w:rsidRPr="001B197A">
        <w:rPr>
          <w:rFonts w:ascii="Times New Roman" w:hAnsi="Times New Roman"/>
          <w:sz w:val="27"/>
          <w:szCs w:val="27"/>
        </w:rPr>
        <w:t>дійснити демонтаж ТС, вживши наступних заходів:</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4.1. Інспекції до початку робіт з демонтажу залучити представників Головного управління Національної поліції України у Херсонській області для складення опису ТС, зазначеної у пункті 1 цього рішення.</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 xml:space="preserve">4.2. Комунальному підприємству (далі </w:t>
      </w:r>
      <w:r w:rsidR="00987674">
        <w:rPr>
          <w:rFonts w:ascii="Times New Roman" w:hAnsi="Times New Roman"/>
          <w:sz w:val="27"/>
          <w:szCs w:val="27"/>
        </w:rPr>
        <w:t>–</w:t>
      </w:r>
      <w:r w:rsidRPr="001B197A">
        <w:rPr>
          <w:rFonts w:ascii="Times New Roman" w:hAnsi="Times New Roman"/>
          <w:sz w:val="27"/>
          <w:szCs w:val="27"/>
        </w:rPr>
        <w:t xml:space="preserve"> КП) «Сервіс-опт» відповідно до повноважень:</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4.2.1. Організувати виконання робіт з демонтажу ТС, вказаної у пункті 1 цього рішення, та подальше її зберігання.</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4.2.2. У разі отримання письмової заяви власника ТС щодо повернення демонтованої ТС, зазначеної у пункті 1 цього рішення (із наданням підтверджуючих документів на право власності демонтованої ТС), підготувати розрахунок витрат на проведення робіт з демонтажу та зберігання ТС та вручити його власнику ТС, під розписку.</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4.2.3. Після відшкодування власником ТС, зазначеної у пункті 1 цього рішення, та надання документального підтвердження такого відшкодування, організувати видачу ТС її власнику зі складанням акта приймання-передачі, один примірник якого видається власнику ТС, а другий у подальшому зберігається в КП «Сервіс-опт».</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4.3. Встановити, що демонтована ТС зберігається не більше 6 (шести) місяців з дати проведення демонтажу.</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5. Відповідальність за виконання цього рішення покласти на Інспекцію та КП «Сервіс-опт».</w:t>
      </w:r>
    </w:p>
    <w:p w:rsidR="00312A04" w:rsidRPr="001B197A"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6. Департаменту інформаційних технологій міської ради (ЗАРУБА І.) оприлюднити дане рішення на офіційному сайті Херсонської міської ради та її виконавчих органів.</w:t>
      </w:r>
    </w:p>
    <w:p w:rsidR="00312A04" w:rsidRDefault="00312A04" w:rsidP="001B197A">
      <w:pPr>
        <w:pStyle w:val="ab"/>
        <w:ind w:firstLine="851"/>
        <w:jc w:val="both"/>
        <w:rPr>
          <w:rFonts w:ascii="Times New Roman" w:hAnsi="Times New Roman"/>
          <w:sz w:val="27"/>
          <w:szCs w:val="27"/>
        </w:rPr>
      </w:pPr>
      <w:r w:rsidRPr="001B197A">
        <w:rPr>
          <w:rFonts w:ascii="Times New Roman" w:hAnsi="Times New Roman"/>
          <w:sz w:val="27"/>
          <w:szCs w:val="27"/>
        </w:rPr>
        <w:t>7. Контроль за виконанням рішення покласти на заступника міського голови з питань діяльності виконавчих органів ради ПЕПЕЛЯ В.</w:t>
      </w:r>
      <w:r w:rsidRPr="001B197A">
        <w:rPr>
          <w:rFonts w:ascii="Times New Roman" w:hAnsi="Times New Roman"/>
          <w:sz w:val="27"/>
          <w:szCs w:val="27"/>
        </w:rPr>
        <w:cr/>
      </w:r>
    </w:p>
    <w:p w:rsidR="001B197A" w:rsidRPr="001B197A" w:rsidRDefault="001B197A" w:rsidP="001B197A">
      <w:pPr>
        <w:pStyle w:val="ab"/>
        <w:ind w:firstLine="851"/>
        <w:jc w:val="both"/>
        <w:rPr>
          <w:rFonts w:ascii="Times New Roman" w:hAnsi="Times New Roman"/>
          <w:sz w:val="27"/>
          <w:szCs w:val="27"/>
        </w:rPr>
      </w:pPr>
    </w:p>
    <w:p w:rsidR="004A00BC" w:rsidRPr="001B197A" w:rsidRDefault="00312A04" w:rsidP="001B197A">
      <w:pPr>
        <w:pStyle w:val="ab"/>
        <w:jc w:val="both"/>
        <w:rPr>
          <w:rFonts w:ascii="Times New Roman" w:hAnsi="Times New Roman"/>
          <w:sz w:val="27"/>
          <w:szCs w:val="27"/>
        </w:rPr>
      </w:pPr>
      <w:r w:rsidRPr="001B197A">
        <w:rPr>
          <w:rFonts w:ascii="Times New Roman" w:hAnsi="Times New Roman"/>
          <w:sz w:val="27"/>
          <w:szCs w:val="27"/>
        </w:rPr>
        <w:t xml:space="preserve">Міський голова                                                                         </w:t>
      </w:r>
      <w:r w:rsidR="001B197A">
        <w:rPr>
          <w:rFonts w:ascii="Times New Roman" w:hAnsi="Times New Roman"/>
          <w:sz w:val="27"/>
          <w:szCs w:val="27"/>
        </w:rPr>
        <w:t xml:space="preserve">      </w:t>
      </w:r>
      <w:r w:rsidRPr="001B197A">
        <w:rPr>
          <w:rFonts w:ascii="Times New Roman" w:hAnsi="Times New Roman"/>
          <w:sz w:val="27"/>
          <w:szCs w:val="27"/>
        </w:rPr>
        <w:t xml:space="preserve">   Ігор КОЛИХАЄВ</w:t>
      </w:r>
    </w:p>
    <w:sectPr w:rsidR="004A00BC" w:rsidRPr="001B197A" w:rsidSect="00755D1A">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3EC" w:rsidRDefault="00BB03EC">
      <w:pPr>
        <w:spacing w:after="0" w:line="240" w:lineRule="auto"/>
      </w:pPr>
      <w:r>
        <w:separator/>
      </w:r>
    </w:p>
  </w:endnote>
  <w:endnote w:type="continuationSeparator" w:id="0">
    <w:p w:rsidR="00BB03EC" w:rsidRDefault="00BB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3EC" w:rsidRDefault="00BB03EC">
      <w:pPr>
        <w:spacing w:after="0" w:line="240" w:lineRule="auto"/>
      </w:pPr>
      <w:r>
        <w:separator/>
      </w:r>
    </w:p>
  </w:footnote>
  <w:footnote w:type="continuationSeparator" w:id="0">
    <w:p w:rsidR="00BB03EC" w:rsidRDefault="00BB0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D1A" w:rsidRDefault="00755D1A" w:rsidP="00755D1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55D1A" w:rsidRDefault="00755D1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D1A" w:rsidRDefault="00755D1A" w:rsidP="00755D1A">
    <w:pPr>
      <w:pStyle w:val="a8"/>
      <w:framePr w:wrap="around" w:vAnchor="text" w:hAnchor="margin" w:xAlign="center" w:y="1"/>
      <w:jc w:val="center"/>
    </w:pPr>
    <w:r>
      <w:fldChar w:fldCharType="begin"/>
    </w:r>
    <w:r>
      <w:instrText>PAGE   \* MERGEFORMAT</w:instrText>
    </w:r>
    <w:r>
      <w:fldChar w:fldCharType="separate"/>
    </w:r>
    <w:r w:rsidR="0081364B">
      <w:rPr>
        <w:noProof/>
      </w:rPr>
      <w:t>2</w:t>
    </w:r>
    <w:r>
      <w:fldChar w:fldCharType="end"/>
    </w:r>
  </w:p>
  <w:p w:rsidR="00755D1A" w:rsidRPr="00CE7570" w:rsidRDefault="00755D1A" w:rsidP="00755D1A">
    <w:pPr>
      <w:pStyle w:val="a8"/>
      <w:framePr w:wrap="around" w:vAnchor="text" w:hAnchor="margin" w:xAlign="center" w:y="1"/>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F24"/>
    <w:multiLevelType w:val="hybridMultilevel"/>
    <w:tmpl w:val="DCDC6C52"/>
    <w:lvl w:ilvl="0" w:tplc="17BABF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654C7197"/>
    <w:multiLevelType w:val="hybridMultilevel"/>
    <w:tmpl w:val="F594F74A"/>
    <w:lvl w:ilvl="0" w:tplc="DC5EB9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7AB"/>
    <w:rsid w:val="0000497C"/>
    <w:rsid w:val="00097493"/>
    <w:rsid w:val="000A3C98"/>
    <w:rsid w:val="000C698C"/>
    <w:rsid w:val="001B197A"/>
    <w:rsid w:val="001C48CD"/>
    <w:rsid w:val="001D04C8"/>
    <w:rsid w:val="001E22D7"/>
    <w:rsid w:val="00214412"/>
    <w:rsid w:val="00260061"/>
    <w:rsid w:val="0028009D"/>
    <w:rsid w:val="002A1A0E"/>
    <w:rsid w:val="002D364F"/>
    <w:rsid w:val="002E72F7"/>
    <w:rsid w:val="002F468E"/>
    <w:rsid w:val="00312A04"/>
    <w:rsid w:val="00382A03"/>
    <w:rsid w:val="00446E7C"/>
    <w:rsid w:val="004A00BC"/>
    <w:rsid w:val="004A0183"/>
    <w:rsid w:val="004F1165"/>
    <w:rsid w:val="005145C7"/>
    <w:rsid w:val="00516196"/>
    <w:rsid w:val="00535977"/>
    <w:rsid w:val="005378B8"/>
    <w:rsid w:val="005A47AB"/>
    <w:rsid w:val="00616925"/>
    <w:rsid w:val="006668A5"/>
    <w:rsid w:val="006B33A6"/>
    <w:rsid w:val="007162C3"/>
    <w:rsid w:val="00742CF7"/>
    <w:rsid w:val="00755D1A"/>
    <w:rsid w:val="007670F7"/>
    <w:rsid w:val="00774CD2"/>
    <w:rsid w:val="0081364B"/>
    <w:rsid w:val="008300CD"/>
    <w:rsid w:val="008331E0"/>
    <w:rsid w:val="0087461D"/>
    <w:rsid w:val="008B5766"/>
    <w:rsid w:val="00910271"/>
    <w:rsid w:val="00955B0A"/>
    <w:rsid w:val="00987674"/>
    <w:rsid w:val="009E3220"/>
    <w:rsid w:val="009F1D24"/>
    <w:rsid w:val="00AA3E88"/>
    <w:rsid w:val="00B603ED"/>
    <w:rsid w:val="00BB03EC"/>
    <w:rsid w:val="00BD5494"/>
    <w:rsid w:val="00BE372A"/>
    <w:rsid w:val="00C02E38"/>
    <w:rsid w:val="00C44B0E"/>
    <w:rsid w:val="00C66901"/>
    <w:rsid w:val="00C95987"/>
    <w:rsid w:val="00D32715"/>
    <w:rsid w:val="00D34414"/>
    <w:rsid w:val="00D91AF0"/>
    <w:rsid w:val="00DA3399"/>
    <w:rsid w:val="00E003D9"/>
    <w:rsid w:val="00E13752"/>
    <w:rsid w:val="00E26A3E"/>
    <w:rsid w:val="00E33501"/>
    <w:rsid w:val="00E44249"/>
    <w:rsid w:val="00EB5AEB"/>
    <w:rsid w:val="00ED1850"/>
    <w:rsid w:val="00F0135D"/>
    <w:rsid w:val="00F360BD"/>
    <w:rsid w:val="00FA6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36708D-553C-8344-B937-64554E6A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A0E"/>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300CD"/>
    <w:pPr>
      <w:spacing w:before="100" w:beforeAutospacing="1" w:after="100" w:afterAutospacing="1" w:line="240" w:lineRule="auto"/>
    </w:pPr>
    <w:rPr>
      <w:rFonts w:ascii="Times New Roman" w:eastAsia="Times New Roman" w:hAnsi="Times New Roman"/>
      <w:sz w:val="24"/>
      <w:szCs w:val="24"/>
      <w:lang w:eastAsia="uk-UA"/>
    </w:rPr>
  </w:style>
  <w:style w:type="character" w:styleId="a3">
    <w:name w:val="Hyperlink"/>
    <w:basedOn w:val="a0"/>
    <w:uiPriority w:val="99"/>
    <w:unhideWhenUsed/>
    <w:rsid w:val="005378B8"/>
    <w:rPr>
      <w:color w:val="0563C1"/>
      <w:u w:val="single"/>
    </w:rPr>
  </w:style>
  <w:style w:type="paragraph" w:styleId="HTML">
    <w:name w:val="HTML Preformatted"/>
    <w:basedOn w:val="a"/>
    <w:link w:val="HTML0"/>
    <w:rsid w:val="00004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00497C"/>
    <w:rPr>
      <w:rFonts w:ascii="Courier New" w:eastAsia="Times New Roman" w:hAnsi="Courier New" w:cs="Courier New"/>
      <w:sz w:val="20"/>
      <w:szCs w:val="20"/>
      <w:lang w:val="ru-RU" w:eastAsia="ru-RU"/>
    </w:rPr>
  </w:style>
  <w:style w:type="table" w:styleId="a4">
    <w:name w:val="Table Grid"/>
    <w:basedOn w:val="a1"/>
    <w:uiPriority w:val="39"/>
    <w:rsid w:val="00BD54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372A"/>
    <w:rPr>
      <w:rFonts w:ascii="Times New Roman" w:hAnsi="Times New Roman"/>
      <w:sz w:val="24"/>
      <w:szCs w:val="24"/>
    </w:rPr>
  </w:style>
  <w:style w:type="paragraph" w:styleId="a6">
    <w:name w:val="Balloon Text"/>
    <w:basedOn w:val="a"/>
    <w:link w:val="a7"/>
    <w:uiPriority w:val="99"/>
    <w:semiHidden/>
    <w:unhideWhenUsed/>
    <w:rsid w:val="00D3441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4414"/>
    <w:rPr>
      <w:rFonts w:ascii="Segoe UI" w:hAnsi="Segoe UI" w:cs="Segoe UI"/>
      <w:sz w:val="18"/>
      <w:szCs w:val="18"/>
    </w:rPr>
  </w:style>
  <w:style w:type="paragraph" w:customStyle="1" w:styleId="ps5">
    <w:name w:val="ps5"/>
    <w:basedOn w:val="a"/>
    <w:rsid w:val="00D91AF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ps4">
    <w:name w:val="ps4"/>
    <w:basedOn w:val="a"/>
    <w:rsid w:val="00AA3E8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8">
    <w:name w:val="header"/>
    <w:basedOn w:val="a"/>
    <w:link w:val="a9"/>
    <w:uiPriority w:val="99"/>
    <w:rsid w:val="00312A04"/>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9">
    <w:name w:val="Верхний колонтитул Знак"/>
    <w:basedOn w:val="a0"/>
    <w:link w:val="a8"/>
    <w:uiPriority w:val="99"/>
    <w:rsid w:val="00312A04"/>
    <w:rPr>
      <w:rFonts w:ascii="Times New Roman" w:eastAsia="Times New Roman" w:hAnsi="Times New Roman"/>
      <w:sz w:val="24"/>
      <w:szCs w:val="24"/>
    </w:rPr>
  </w:style>
  <w:style w:type="character" w:styleId="aa">
    <w:name w:val="page number"/>
    <w:basedOn w:val="a0"/>
    <w:rsid w:val="00312A04"/>
  </w:style>
  <w:style w:type="paragraph" w:styleId="ab">
    <w:name w:val="No Spacing"/>
    <w:uiPriority w:val="1"/>
    <w:qFormat/>
    <w:rsid w:val="001B197A"/>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4250">
      <w:bodyDiv w:val="1"/>
      <w:marLeft w:val="0"/>
      <w:marRight w:val="0"/>
      <w:marTop w:val="0"/>
      <w:marBottom w:val="0"/>
      <w:divBdr>
        <w:top w:val="none" w:sz="0" w:space="0" w:color="auto"/>
        <w:left w:val="none" w:sz="0" w:space="0" w:color="auto"/>
        <w:bottom w:val="none" w:sz="0" w:space="0" w:color="auto"/>
        <w:right w:val="none" w:sz="0" w:space="0" w:color="auto"/>
      </w:divBdr>
    </w:div>
    <w:div w:id="292374639">
      <w:bodyDiv w:val="1"/>
      <w:marLeft w:val="0"/>
      <w:marRight w:val="0"/>
      <w:marTop w:val="0"/>
      <w:marBottom w:val="0"/>
      <w:divBdr>
        <w:top w:val="none" w:sz="0" w:space="0" w:color="auto"/>
        <w:left w:val="none" w:sz="0" w:space="0" w:color="auto"/>
        <w:bottom w:val="none" w:sz="0" w:space="0" w:color="auto"/>
        <w:right w:val="none" w:sz="0" w:space="0" w:color="auto"/>
      </w:divBdr>
    </w:div>
    <w:div w:id="1206605142">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42245055">
      <w:bodyDiv w:val="1"/>
      <w:marLeft w:val="0"/>
      <w:marRight w:val="0"/>
      <w:marTop w:val="0"/>
      <w:marBottom w:val="0"/>
      <w:divBdr>
        <w:top w:val="none" w:sz="0" w:space="0" w:color="auto"/>
        <w:left w:val="none" w:sz="0" w:space="0" w:color="auto"/>
        <w:bottom w:val="none" w:sz="0" w:space="0" w:color="auto"/>
        <w:right w:val="none" w:sz="0" w:space="0" w:color="auto"/>
      </w:divBdr>
      <w:divsChild>
        <w:div w:id="354505302">
          <w:marLeft w:val="360"/>
          <w:marRight w:val="0"/>
          <w:marTop w:val="0"/>
          <w:marBottom w:val="72"/>
          <w:divBdr>
            <w:top w:val="none" w:sz="0" w:space="0" w:color="auto"/>
            <w:left w:val="none" w:sz="0" w:space="0" w:color="auto"/>
            <w:bottom w:val="none" w:sz="0" w:space="0" w:color="auto"/>
            <w:right w:val="none" w:sz="0" w:space="0" w:color="auto"/>
          </w:divBdr>
        </w:div>
        <w:div w:id="771781293">
          <w:marLeft w:val="360"/>
          <w:marRight w:val="0"/>
          <w:marTop w:val="72"/>
          <w:marBottom w:val="72"/>
          <w:divBdr>
            <w:top w:val="none" w:sz="0" w:space="0" w:color="auto"/>
            <w:left w:val="none" w:sz="0" w:space="0" w:color="auto"/>
            <w:bottom w:val="none" w:sz="0" w:space="0" w:color="auto"/>
            <w:right w:val="none" w:sz="0" w:space="0" w:color="auto"/>
          </w:divBdr>
        </w:div>
        <w:div w:id="2076582678">
          <w:marLeft w:val="360"/>
          <w:marRight w:val="0"/>
          <w:marTop w:val="0"/>
          <w:marBottom w:val="72"/>
          <w:divBdr>
            <w:top w:val="none" w:sz="0" w:space="0" w:color="auto"/>
            <w:left w:val="none" w:sz="0" w:space="0" w:color="auto"/>
            <w:bottom w:val="none" w:sz="0" w:space="0" w:color="auto"/>
            <w:right w:val="none" w:sz="0" w:space="0" w:color="auto"/>
          </w:divBdr>
        </w:div>
      </w:divsChild>
    </w:div>
    <w:div w:id="167595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user</cp:lastModifiedBy>
  <cp:revision>2</cp:revision>
  <cp:lastPrinted>2021-10-20T07:28:00Z</cp:lastPrinted>
  <dcterms:created xsi:type="dcterms:W3CDTF">2021-10-22T13:04:00Z</dcterms:created>
  <dcterms:modified xsi:type="dcterms:W3CDTF">2021-10-22T13:04:00Z</dcterms:modified>
</cp:coreProperties>
</file>