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B307AC" w:rsidTr="00FA75A5">
        <w:tc>
          <w:tcPr>
            <w:tcW w:w="10319" w:type="dxa"/>
            <w:gridSpan w:val="3"/>
          </w:tcPr>
          <w:p w:rsidR="00EB3EF9" w:rsidRPr="00B307A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B307A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B307A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B307AC" w:rsidTr="00FA75A5">
        <w:tc>
          <w:tcPr>
            <w:tcW w:w="10319" w:type="dxa"/>
            <w:gridSpan w:val="3"/>
          </w:tcPr>
          <w:p w:rsidR="007E2A20" w:rsidRPr="00B307A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B307A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B307A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B307AC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213F3" w:rsidRPr="00E213F3">
              <w:rPr>
                <w:rFonts w:ascii="Times New Roman" w:eastAsia="Calibri" w:hAnsi="Times New Roman" w:cs="Times New Roman"/>
                <w:sz w:val="28"/>
                <w:szCs w:val="28"/>
              </w:rPr>
              <w:t>UA-2026-03-23-009636-a</w:t>
            </w: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BC2262" w:rsidRPr="00B307AC" w:rsidRDefault="007F7B70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Євро 5, бензин А-95 (талони)(</w:t>
            </w:r>
            <w:proofErr w:type="spellStart"/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>ДК</w:t>
            </w:r>
            <w:proofErr w:type="spellEnd"/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bookmarkStart w:id="0" w:name="_GoBack"/>
            <w:bookmarkEnd w:id="0"/>
          </w:p>
          <w:p w:rsidR="00BD3436" w:rsidRPr="00B307AC" w:rsidRDefault="007F7B70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Дизельне паливо Євро 5</w:t>
            </w:r>
            <w:hyperlink r:id="rId5" w:history="1">
              <w:r w:rsidR="00A3047C" w:rsidRPr="00B307A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(</w:t>
              </w:r>
              <w:proofErr w:type="spellStart"/>
              <w:r w:rsidR="00A3047C" w:rsidRPr="00B307A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ДК</w:t>
              </w:r>
              <w:proofErr w:type="spellEnd"/>
              <w:r w:rsidR="00A3047C" w:rsidRPr="00B307A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021:2015:09134200-9 – Дизельне паливо)</w:t>
              </w:r>
            </w:hyperlink>
          </w:p>
          <w:p w:rsidR="00A3047C" w:rsidRPr="00B307A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0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Бензин А-95 (</w:t>
            </w:r>
            <w:proofErr w:type="spellStart"/>
            <w:r w:rsidRPr="00B30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  <w:r w:rsidRPr="00B30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021:2015:09132000-3 – Бензин)</w:t>
            </w:r>
          </w:p>
          <w:p w:rsidR="00FA75A5" w:rsidRPr="00B307A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BE4F28" w:rsidRPr="00BE4F28">
              <w:rPr>
                <w:rFonts w:ascii="Times New Roman" w:hAnsi="Times New Roman" w:cs="Times New Roman"/>
                <w:sz w:val="28"/>
                <w:szCs w:val="28"/>
              </w:rPr>
              <w:t>477 710,00</w:t>
            </w:r>
            <w:r w:rsidR="000840E7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B307AC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</w:p>
          <w:p w:rsidR="00BC2262" w:rsidRPr="00B307AC" w:rsidRDefault="007F7B70" w:rsidP="000840E7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Євро 5</w:t>
            </w:r>
            <w:r w:rsidR="00D569FB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21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B3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F21CE" w:rsidRPr="00B307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C2262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BC2262" w:rsidRPr="00B307AC" w:rsidRDefault="005E4A67" w:rsidP="005F21CE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E21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F21CE" w:rsidRPr="00B307A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C2262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B307AC" w:rsidRDefault="00056F66" w:rsidP="005410BB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B307AC" w:rsidRDefault="000712A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Товару повинні відповідати чинним стандартам ДСТУ 7688:2015 «Паливо дизельне Євро. Технічні умови», ДСТУ 7687:2015 «Бензини автомобільний Євро. Технічні умови»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№ 927 (зі змінами)</w:t>
            </w:r>
            <w:r w:rsidR="004F4A99" w:rsidRPr="00B30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E9" w:rsidRPr="00B307A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BE4F28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BE4F28" w:rsidRPr="00BE4F28">
              <w:rPr>
                <w:rFonts w:ascii="Times New Roman" w:hAnsi="Times New Roman" w:cs="Times New Roman"/>
                <w:sz w:val="28"/>
                <w:szCs w:val="28"/>
              </w:rPr>
              <w:t>477 710,00</w:t>
            </w:r>
            <w:r w:rsidR="002360FB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47C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BE4F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47C" w:rsidRPr="00B307AC" w:rsidRDefault="00A3047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</w:p>
          <w:p w:rsidR="001E75A8" w:rsidRPr="00B307A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BE4F28" w:rsidRPr="00AF0338">
              <w:rPr>
                <w:rFonts w:ascii="Times New Roman" w:eastAsia="Times New Roman" w:hAnsi="Times New Roman"/>
                <w:sz w:val="28"/>
                <w:szCs w:val="28"/>
              </w:rPr>
              <w:t>81,25</w:t>
            </w:r>
            <w:r w:rsidR="00B708FC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1E75A8" w:rsidRPr="00B307A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BE4F28" w:rsidRPr="00AF033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71,46</w:t>
            </w:r>
            <w:r w:rsidR="0049252F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B307AC" w:rsidRPr="00B307AC" w:rsidRDefault="00225DE4" w:rsidP="009209E8">
            <w:pPr>
              <w:widowControl w:val="0"/>
              <w:ind w:left="17" w:right="120"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  <w:r w:rsidR="009209E8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="00B307AC" w:rsidRPr="00B307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B307AC" w:rsidRPr="00B307AC" w:rsidRDefault="00B307AC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961D7"/>
    <w:rsid w:val="000D5430"/>
    <w:rsid w:val="00154C7F"/>
    <w:rsid w:val="001A4518"/>
    <w:rsid w:val="001B412F"/>
    <w:rsid w:val="001E514E"/>
    <w:rsid w:val="001E75A8"/>
    <w:rsid w:val="002217F8"/>
    <w:rsid w:val="00225DE4"/>
    <w:rsid w:val="002360FB"/>
    <w:rsid w:val="00245E4E"/>
    <w:rsid w:val="002B6D1F"/>
    <w:rsid w:val="002D366F"/>
    <w:rsid w:val="002E487C"/>
    <w:rsid w:val="003436E5"/>
    <w:rsid w:val="0038687F"/>
    <w:rsid w:val="003B6890"/>
    <w:rsid w:val="003B6FDA"/>
    <w:rsid w:val="003C75AC"/>
    <w:rsid w:val="003E43E9"/>
    <w:rsid w:val="003F740A"/>
    <w:rsid w:val="00403A60"/>
    <w:rsid w:val="00442252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F7512"/>
    <w:rsid w:val="00700B6F"/>
    <w:rsid w:val="007024E5"/>
    <w:rsid w:val="00783B81"/>
    <w:rsid w:val="007960D2"/>
    <w:rsid w:val="007A12EB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209E8"/>
    <w:rsid w:val="0095185F"/>
    <w:rsid w:val="00981C92"/>
    <w:rsid w:val="00984A26"/>
    <w:rsid w:val="009B6BCA"/>
    <w:rsid w:val="009B728E"/>
    <w:rsid w:val="00A11711"/>
    <w:rsid w:val="00A26B12"/>
    <w:rsid w:val="00A3047C"/>
    <w:rsid w:val="00A758B2"/>
    <w:rsid w:val="00AD421C"/>
    <w:rsid w:val="00AF21CB"/>
    <w:rsid w:val="00B1086E"/>
    <w:rsid w:val="00B307AC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4F28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D76A4"/>
    <w:rsid w:val="00DE6846"/>
    <w:rsid w:val="00E146A8"/>
    <w:rsid w:val="00E213F3"/>
    <w:rsid w:val="00E677B9"/>
    <w:rsid w:val="00E75607"/>
    <w:rsid w:val="00E75A13"/>
    <w:rsid w:val="00E96613"/>
    <w:rsid w:val="00EB3EF9"/>
    <w:rsid w:val="00EF44B2"/>
    <w:rsid w:val="00F077CD"/>
    <w:rsid w:val="00F47FE2"/>
    <w:rsid w:val="00F84DE1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94</cp:revision>
  <cp:lastPrinted>2023-06-29T08:59:00Z</cp:lastPrinted>
  <dcterms:created xsi:type="dcterms:W3CDTF">2023-02-15T10:01:00Z</dcterms:created>
  <dcterms:modified xsi:type="dcterms:W3CDTF">2026-03-25T09:05:00Z</dcterms:modified>
</cp:coreProperties>
</file>